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sz w:val="20"/>
          <w:szCs w:val="20"/>
        </w:rPr>
        <w:id w:val="-2034022481"/>
        <w:docPartObj>
          <w:docPartGallery w:val="Cover Pages"/>
          <w:docPartUnique/>
        </w:docPartObj>
      </w:sdtPr>
      <w:sdtEndPr>
        <w:rPr>
          <w:rFonts w:ascii="Arial Narrow" w:eastAsia="Times New Roman" w:hAnsi="Arial Narrow" w:cs="Times New Roman"/>
          <w:b/>
          <w:caps w:val="0"/>
          <w:sz w:val="32"/>
          <w:szCs w:val="3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24"/>
          </w:tblGrid>
          <w:tr w:rsidR="00194CCB" w14:paraId="00672022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0"/>
                  <w:szCs w:val="20"/>
                </w:rPr>
                <w:alias w:val="Société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32"/>
                  <w:szCs w:val="32"/>
                </w:rPr>
              </w:sdtEndPr>
              <w:sdtContent>
                <w:tc>
                  <w:tcPr>
                    <w:tcW w:w="5000" w:type="pct"/>
                  </w:tcPr>
                  <w:p w14:paraId="54A606FE" w14:textId="77777777" w:rsidR="00194CCB" w:rsidRDefault="00194CCB" w:rsidP="00194CCB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194CCB">
                      <w:rPr>
                        <w:rFonts w:asciiTheme="majorHAnsi" w:eastAsiaTheme="majorEastAsia" w:hAnsiTheme="majorHAnsi" w:cstheme="majorBidi"/>
                        <w:caps/>
                        <w:sz w:val="32"/>
                        <w:szCs w:val="32"/>
                      </w:rPr>
                      <w:t xml:space="preserve">COMMUNE DE BAGNERES DE LUCHON 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  <w:sz w:val="32"/>
                        <w:szCs w:val="32"/>
                      </w:rPr>
                      <w:t xml:space="preserve">                                               </w:t>
                    </w:r>
                    <w:r w:rsidRPr="00194CCB">
                      <w:rPr>
                        <w:rFonts w:asciiTheme="majorHAnsi" w:eastAsiaTheme="majorEastAsia" w:hAnsiTheme="majorHAnsi" w:cstheme="majorBidi"/>
                        <w:caps/>
                        <w:sz w:val="32"/>
                        <w:szCs w:val="32"/>
                      </w:rPr>
                      <w:t>23 ALLEES D’ETIGNY 31 110 BAGNERES DE LUCHON</w:t>
                    </w:r>
                  </w:p>
                </w:tc>
              </w:sdtContent>
            </w:sdt>
          </w:tr>
          <w:tr w:rsidR="00194CCB" w14:paraId="69A526F2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F48745F" w14:textId="04B787FB" w:rsidR="00194CCB" w:rsidRDefault="00440F9B" w:rsidP="005F5DD2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REGLEMENT DE CONSULTATION</w:t>
                    </w:r>
                  </w:p>
                </w:tc>
              </w:sdtContent>
            </w:sdt>
          </w:tr>
          <w:tr w:rsidR="00194CCB" w14:paraId="00B3DD15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7FD3F03A" w14:textId="6F86BB9E" w:rsidR="00194CCB" w:rsidRDefault="000B3F64" w:rsidP="005F5DD2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DOSSIER DE DEMANDE</w:t>
                    </w:r>
                    <w:r w:rsidR="005F5DD2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D’OCCUPATION TEMPORAIRE DU DOMAINE PUBLIC POUR L’EXPLOITATION</w:t>
                    </w:r>
                    <w:r w:rsidR="00F00E6D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</w:t>
                    </w:r>
                    <w:r w:rsidR="00440F9B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DU FAIR</w:t>
                    </w:r>
                    <w:r w:rsidR="00AC5EA5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</w:t>
                    </w:r>
                    <w:r w:rsidR="00440F9B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WAY</w:t>
                    </w:r>
                  </w:p>
                </w:tc>
              </w:sdtContent>
            </w:sdt>
          </w:tr>
          <w:tr w:rsidR="00194CCB" w14:paraId="0236D0D5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F35136C" w14:textId="77777777" w:rsidR="00194CCB" w:rsidRDefault="00194CCB">
                <w:pPr>
                  <w:pStyle w:val="Sansinterligne"/>
                  <w:jc w:val="center"/>
                </w:pPr>
              </w:p>
            </w:tc>
          </w:tr>
        </w:tbl>
        <w:p w14:paraId="0BF63C02" w14:textId="77777777" w:rsidR="00194CCB" w:rsidRDefault="00194CCB"/>
        <w:p w14:paraId="0068D28A" w14:textId="77777777" w:rsidR="005F5DD2" w:rsidRDefault="005F5DD2"/>
        <w:p w14:paraId="5061B4A1" w14:textId="77777777" w:rsidR="005F5DD2" w:rsidRDefault="005F5DD2"/>
        <w:p w14:paraId="4F5B55C7" w14:textId="77777777" w:rsidR="005F5DD2" w:rsidRDefault="005F5DD2"/>
        <w:p w14:paraId="7DF68F4D" w14:textId="77777777" w:rsidR="005F5DD2" w:rsidRPr="005F5DD2" w:rsidRDefault="005F5DD2">
          <w:pPr>
            <w:rPr>
              <w:sz w:val="28"/>
              <w:szCs w:val="28"/>
            </w:rPr>
          </w:pPr>
        </w:p>
        <w:p w14:paraId="76E47F45" w14:textId="77777777" w:rsidR="005F5DD2" w:rsidRPr="005F5DD2" w:rsidRDefault="005F5DD2" w:rsidP="005F5DD2">
          <w:pPr>
            <w:jc w:val="center"/>
            <w:rPr>
              <w:sz w:val="28"/>
              <w:szCs w:val="28"/>
            </w:rPr>
          </w:pPr>
          <w:r w:rsidRPr="005F5DD2">
            <w:rPr>
              <w:sz w:val="28"/>
              <w:szCs w:val="28"/>
            </w:rPr>
            <w:t>AVIS D’APPEL A CANDIDATURE POUR UNE OCCUPATION TEMPORAIRE DU DOMAINE PUBLIC</w:t>
          </w:r>
        </w:p>
        <w:p w14:paraId="36F37579" w14:textId="77777777" w:rsidR="00194CCB" w:rsidRDefault="00194CC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4"/>
          </w:tblGrid>
          <w:tr w:rsidR="00194CCB" w14:paraId="3D27E4EB" w14:textId="77777777">
            <w:sdt>
              <w:sdtPr>
                <w:alias w:val="Résumé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14:paraId="34EE8317" w14:textId="1189DCE9" w:rsidR="00194CCB" w:rsidRDefault="00E73174" w:rsidP="00E73174">
                    <w:pPr>
                      <w:pStyle w:val="Sansinterligne"/>
                    </w:pPr>
                    <w:r>
                      <w:t xml:space="preserve">Document comportant </w:t>
                    </w:r>
                    <w:r w:rsidR="00AB0F0F">
                      <w:t>4</w:t>
                    </w:r>
                    <w:r>
                      <w:t xml:space="preserve"> pages numérotées de </w:t>
                    </w:r>
                    <w:r w:rsidR="001B7BB1">
                      <w:t>0</w:t>
                    </w:r>
                    <w:r>
                      <w:t xml:space="preserve"> à </w:t>
                    </w:r>
                    <w:r w:rsidR="001B7BB1">
                      <w:t>3</w:t>
                    </w:r>
                  </w:p>
                </w:tc>
              </w:sdtContent>
            </w:sdt>
          </w:tr>
        </w:tbl>
        <w:p w14:paraId="3E85E3DD" w14:textId="77777777" w:rsidR="00194CCB" w:rsidRDefault="00194CCB"/>
        <w:p w14:paraId="31835C9E" w14:textId="77777777" w:rsidR="005F5DD2" w:rsidRDefault="005F5DD2"/>
        <w:p w14:paraId="1784F03E" w14:textId="77777777" w:rsidR="005F5DD2" w:rsidRDefault="005F5DD2"/>
        <w:p w14:paraId="62014201" w14:textId="77777777" w:rsidR="005F5DD2" w:rsidRDefault="005F5DD2"/>
        <w:p w14:paraId="654E0524" w14:textId="77777777" w:rsidR="005F5DD2" w:rsidRDefault="005F5DD2"/>
        <w:p w14:paraId="7D281BAD" w14:textId="77777777" w:rsidR="005F5DD2" w:rsidRDefault="005F5DD2"/>
        <w:p w14:paraId="06BAC7BE" w14:textId="77777777" w:rsidR="005F5DD2" w:rsidRDefault="005F5DD2"/>
        <w:p w14:paraId="468D7C4B" w14:textId="77777777" w:rsidR="005F5DD2" w:rsidRPr="005F5DD2" w:rsidRDefault="005F5DD2" w:rsidP="005F5DD2">
          <w:pPr>
            <w:shd w:val="clear" w:color="auto" w:fill="C6D9F1"/>
            <w:autoSpaceDE/>
            <w:autoSpaceDN/>
            <w:spacing w:line="276" w:lineRule="auto"/>
            <w:jc w:val="center"/>
            <w:rPr>
              <w:rFonts w:ascii="Cambria" w:hAnsi="Cambria"/>
              <w:b/>
              <w:color w:val="000000"/>
              <w:sz w:val="32"/>
              <w:szCs w:val="32"/>
            </w:rPr>
          </w:pPr>
          <w:r w:rsidRPr="005F5DD2">
            <w:rPr>
              <w:rFonts w:ascii="Cambria" w:hAnsi="Cambria"/>
              <w:b/>
              <w:color w:val="000000"/>
              <w:sz w:val="32"/>
              <w:szCs w:val="32"/>
            </w:rPr>
            <w:t xml:space="preserve">LIMITE DE RECEPTION DES CANDIDATURES : </w:t>
          </w:r>
        </w:p>
        <w:p w14:paraId="3CE632E5" w14:textId="0568BF0D" w:rsidR="005F5DD2" w:rsidRPr="005F5DD2" w:rsidRDefault="00235FF8" w:rsidP="005F5DD2">
          <w:pPr>
            <w:shd w:val="clear" w:color="auto" w:fill="C6D9F1"/>
            <w:autoSpaceDE/>
            <w:autoSpaceDN/>
            <w:spacing w:line="276" w:lineRule="auto"/>
            <w:jc w:val="center"/>
            <w:rPr>
              <w:rFonts w:ascii="Cambria" w:hAnsi="Cambria"/>
              <w:color w:val="000000"/>
              <w:sz w:val="32"/>
              <w:szCs w:val="32"/>
            </w:rPr>
          </w:pPr>
          <w:r>
            <w:rPr>
              <w:rFonts w:ascii="Cambria" w:hAnsi="Cambria"/>
              <w:b/>
              <w:color w:val="000000"/>
              <w:sz w:val="32"/>
              <w:szCs w:val="32"/>
            </w:rPr>
            <w:t>16</w:t>
          </w:r>
          <w:r w:rsidR="00EA06B0">
            <w:rPr>
              <w:rFonts w:ascii="Cambria" w:hAnsi="Cambria"/>
              <w:b/>
              <w:color w:val="000000"/>
              <w:sz w:val="32"/>
              <w:szCs w:val="32"/>
            </w:rPr>
            <w:t xml:space="preserve"> </w:t>
          </w:r>
          <w:r w:rsidR="00A237A3">
            <w:rPr>
              <w:rFonts w:ascii="Cambria" w:hAnsi="Cambria"/>
              <w:b/>
              <w:color w:val="000000"/>
              <w:sz w:val="32"/>
              <w:szCs w:val="32"/>
            </w:rPr>
            <w:t>janvier</w:t>
          </w:r>
          <w:r w:rsidR="003C0403">
            <w:rPr>
              <w:rFonts w:ascii="Cambria" w:hAnsi="Cambria"/>
              <w:b/>
              <w:color w:val="000000"/>
              <w:sz w:val="32"/>
              <w:szCs w:val="32"/>
            </w:rPr>
            <w:t xml:space="preserve"> </w:t>
          </w:r>
          <w:r w:rsidR="005F5DD2" w:rsidRPr="005F5DD2">
            <w:rPr>
              <w:rFonts w:ascii="Cambria" w:hAnsi="Cambria"/>
              <w:b/>
              <w:color w:val="000000"/>
              <w:sz w:val="32"/>
              <w:szCs w:val="32"/>
            </w:rPr>
            <w:t>20</w:t>
          </w:r>
          <w:r w:rsidR="00837038">
            <w:rPr>
              <w:rFonts w:ascii="Cambria" w:hAnsi="Cambria"/>
              <w:b/>
              <w:color w:val="000000"/>
              <w:sz w:val="32"/>
              <w:szCs w:val="32"/>
            </w:rPr>
            <w:t>2</w:t>
          </w:r>
          <w:r w:rsidR="00A237A3">
            <w:rPr>
              <w:rFonts w:ascii="Cambria" w:hAnsi="Cambria"/>
              <w:b/>
              <w:color w:val="000000"/>
              <w:sz w:val="32"/>
              <w:szCs w:val="32"/>
            </w:rPr>
            <w:t>6</w:t>
          </w:r>
          <w:r w:rsidR="005F5DD2" w:rsidRPr="005F5DD2">
            <w:rPr>
              <w:rFonts w:ascii="Cambria" w:hAnsi="Cambria"/>
              <w:b/>
              <w:color w:val="000000"/>
              <w:sz w:val="32"/>
              <w:szCs w:val="32"/>
            </w:rPr>
            <w:t xml:space="preserve"> à 1</w:t>
          </w:r>
          <w:r w:rsidR="00BB77A6">
            <w:rPr>
              <w:rFonts w:ascii="Cambria" w:hAnsi="Cambria"/>
              <w:b/>
              <w:color w:val="000000"/>
              <w:sz w:val="32"/>
              <w:szCs w:val="32"/>
            </w:rPr>
            <w:t>2</w:t>
          </w:r>
          <w:r w:rsidR="005F5DD2" w:rsidRPr="005F5DD2">
            <w:rPr>
              <w:rFonts w:ascii="Cambria" w:hAnsi="Cambria"/>
              <w:b/>
              <w:color w:val="000000"/>
              <w:sz w:val="32"/>
              <w:szCs w:val="32"/>
            </w:rPr>
            <w:t>h00</w:t>
          </w:r>
        </w:p>
        <w:p w14:paraId="663B5960" w14:textId="77777777" w:rsidR="005F5DD2" w:rsidRDefault="005F5DD2">
          <w:pPr>
            <w:autoSpaceDE/>
            <w:autoSpaceDN/>
            <w:spacing w:after="200" w:line="276" w:lineRule="auto"/>
            <w:rPr>
              <w:rFonts w:ascii="Arial Narrow" w:hAnsi="Arial Narrow"/>
              <w:b/>
              <w:sz w:val="32"/>
              <w:szCs w:val="32"/>
            </w:rPr>
          </w:pPr>
        </w:p>
        <w:p w14:paraId="0DE09E15" w14:textId="7745534F" w:rsidR="005F5DD2" w:rsidRDefault="005F5DD2">
          <w:pPr>
            <w:autoSpaceDE/>
            <w:autoSpaceDN/>
            <w:spacing w:after="200" w:line="276" w:lineRule="auto"/>
            <w:rPr>
              <w:rFonts w:ascii="Arial Narrow" w:hAnsi="Arial Narrow"/>
              <w:b/>
              <w:sz w:val="32"/>
              <w:szCs w:val="32"/>
            </w:rPr>
          </w:pPr>
        </w:p>
        <w:p w14:paraId="3FED4342" w14:textId="77777777" w:rsidR="004D78F6" w:rsidRDefault="004D78F6">
          <w:pPr>
            <w:autoSpaceDE/>
            <w:autoSpaceDN/>
            <w:spacing w:after="200" w:line="276" w:lineRule="auto"/>
            <w:rPr>
              <w:rFonts w:ascii="Arial Narrow" w:hAnsi="Arial Narrow"/>
              <w:bCs/>
            </w:rPr>
          </w:pPr>
        </w:p>
        <w:p w14:paraId="64A65084" w14:textId="77777777" w:rsidR="00652AEE" w:rsidRPr="00333419" w:rsidRDefault="00652AEE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  <w:u w:val="single"/>
            </w:rPr>
            <w:lastRenderedPageBreak/>
            <w:t>Objet de la prestation</w:t>
          </w:r>
          <w:r w:rsidRPr="00333419">
            <w:rPr>
              <w:rFonts w:asciiTheme="minorHAnsi" w:hAnsiTheme="minorHAnsi"/>
              <w:sz w:val="24"/>
              <w:szCs w:val="24"/>
            </w:rPr>
            <w:t> :</w:t>
          </w:r>
        </w:p>
        <w:p w14:paraId="5B6BBDC8" w14:textId="3DC55BB8" w:rsidR="00652AEE" w:rsidRPr="00333419" w:rsidRDefault="00652AEE" w:rsidP="00FE5468">
          <w:p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</w:rPr>
            <w:t xml:space="preserve">La présente procédure de mise en concurrence a pour objet la conclusion d’une convention d’occupation temporaire du domaine public permettant l’exploitation </w:t>
          </w:r>
          <w:r w:rsidR="00E40635">
            <w:rPr>
              <w:rFonts w:asciiTheme="minorHAnsi" w:hAnsiTheme="minorHAnsi"/>
              <w:sz w:val="24"/>
              <w:szCs w:val="24"/>
            </w:rPr>
            <w:t xml:space="preserve">du </w:t>
          </w:r>
          <w:r w:rsidR="006B52CF">
            <w:rPr>
              <w:rFonts w:asciiTheme="minorHAnsi" w:hAnsiTheme="minorHAnsi"/>
              <w:sz w:val="24"/>
              <w:szCs w:val="24"/>
            </w:rPr>
            <w:t>bar</w:t>
          </w:r>
          <w:r w:rsidR="00440F9B">
            <w:rPr>
              <w:rFonts w:asciiTheme="minorHAnsi" w:hAnsiTheme="minorHAnsi"/>
              <w:sz w:val="24"/>
              <w:szCs w:val="24"/>
            </w:rPr>
            <w:t xml:space="preserve"> restaurant</w:t>
          </w:r>
          <w:r w:rsidR="00B32E93">
            <w:rPr>
              <w:rFonts w:asciiTheme="minorHAnsi" w:hAnsiTheme="minorHAnsi"/>
              <w:sz w:val="24"/>
              <w:szCs w:val="24"/>
            </w:rPr>
            <w:t xml:space="preserve"> « le </w:t>
          </w:r>
          <w:proofErr w:type="spellStart"/>
          <w:r w:rsidR="00B32E93">
            <w:rPr>
              <w:rFonts w:asciiTheme="minorHAnsi" w:hAnsiTheme="minorHAnsi"/>
              <w:sz w:val="24"/>
              <w:szCs w:val="24"/>
            </w:rPr>
            <w:t>Fair</w:t>
          </w:r>
          <w:proofErr w:type="spellEnd"/>
          <w:r w:rsidR="00B32E93">
            <w:rPr>
              <w:rFonts w:asciiTheme="minorHAnsi" w:hAnsiTheme="minorHAnsi"/>
              <w:sz w:val="24"/>
              <w:szCs w:val="24"/>
            </w:rPr>
            <w:t xml:space="preserve"> </w:t>
          </w:r>
          <w:proofErr w:type="spellStart"/>
          <w:r w:rsidR="00B32E93">
            <w:rPr>
              <w:rFonts w:asciiTheme="minorHAnsi" w:hAnsiTheme="minorHAnsi"/>
              <w:sz w:val="24"/>
              <w:szCs w:val="24"/>
            </w:rPr>
            <w:t>Way</w:t>
          </w:r>
          <w:proofErr w:type="spellEnd"/>
          <w:r w:rsidR="00B32E93">
            <w:rPr>
              <w:rFonts w:asciiTheme="minorHAnsi" w:hAnsiTheme="minorHAnsi"/>
              <w:sz w:val="24"/>
              <w:szCs w:val="24"/>
            </w:rPr>
            <w:t> »</w:t>
          </w:r>
          <w:r w:rsidR="00E40635">
            <w:rPr>
              <w:rFonts w:asciiTheme="minorHAnsi" w:hAnsiTheme="minorHAnsi"/>
              <w:sz w:val="24"/>
              <w:szCs w:val="24"/>
            </w:rPr>
            <w:t>.</w:t>
          </w:r>
        </w:p>
        <w:p w14:paraId="3EAAD2A7" w14:textId="72C82484" w:rsidR="00440F9B" w:rsidRPr="00AB0F0F" w:rsidRDefault="00AB0F0F" w:rsidP="00440F9B">
          <w:pPr>
            <w:jc w:val="both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 xml:space="preserve">La Commune de Bagnères de Luchon désire confier </w:t>
          </w:r>
          <w:r w:rsidR="00440F9B" w:rsidRPr="00AB0F0F">
            <w:rPr>
              <w:rFonts w:asciiTheme="minorHAnsi" w:hAnsiTheme="minorHAnsi"/>
              <w:sz w:val="24"/>
              <w:szCs w:val="24"/>
            </w:rPr>
            <w:t xml:space="preserve">une partie d’immeuble dénommée bar restaurant du golf « le </w:t>
          </w:r>
          <w:proofErr w:type="spellStart"/>
          <w:r w:rsidR="00440F9B" w:rsidRPr="00AB0F0F">
            <w:rPr>
              <w:rFonts w:asciiTheme="minorHAnsi" w:hAnsiTheme="minorHAnsi"/>
              <w:sz w:val="24"/>
              <w:szCs w:val="24"/>
            </w:rPr>
            <w:t>Fair</w:t>
          </w:r>
          <w:proofErr w:type="spellEnd"/>
          <w:r w:rsidR="00440F9B" w:rsidRPr="00AB0F0F">
            <w:rPr>
              <w:rFonts w:asciiTheme="minorHAnsi" w:hAnsiTheme="minorHAnsi"/>
              <w:sz w:val="24"/>
              <w:szCs w:val="24"/>
            </w:rPr>
            <w:t xml:space="preserve"> </w:t>
          </w:r>
          <w:proofErr w:type="spellStart"/>
          <w:r w:rsidR="00440F9B" w:rsidRPr="00AB0F0F">
            <w:rPr>
              <w:rFonts w:asciiTheme="minorHAnsi" w:hAnsiTheme="minorHAnsi"/>
              <w:sz w:val="24"/>
              <w:szCs w:val="24"/>
            </w:rPr>
            <w:t>Way</w:t>
          </w:r>
          <w:proofErr w:type="spellEnd"/>
          <w:r w:rsidR="00440F9B" w:rsidRPr="00AB0F0F">
            <w:rPr>
              <w:rFonts w:asciiTheme="minorHAnsi" w:hAnsiTheme="minorHAnsi"/>
              <w:sz w:val="24"/>
              <w:szCs w:val="24"/>
            </w:rPr>
            <w:t xml:space="preserve"> » situé sur la commune de Montauban de Luchon sur la parcelle cadastrée à la section AC sous le n° 4, et comprenant : </w:t>
          </w:r>
        </w:p>
        <w:p w14:paraId="3A603526" w14:textId="77777777" w:rsidR="00440F9B" w:rsidRPr="00AB0F0F" w:rsidRDefault="00440F9B" w:rsidP="00440F9B">
          <w:pPr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17E3BC89" w14:textId="66E240D6" w:rsidR="00440F9B" w:rsidRPr="00AB0F0F" w:rsidRDefault="00440F9B" w:rsidP="00440F9B">
          <w:pPr>
            <w:numPr>
              <w:ilvl w:val="0"/>
              <w:numId w:val="6"/>
            </w:numPr>
            <w:autoSpaceDE/>
            <w:autoSpaceDN/>
            <w:jc w:val="both"/>
            <w:rPr>
              <w:rFonts w:asciiTheme="minorHAnsi" w:hAnsiTheme="minorHAnsi"/>
              <w:sz w:val="24"/>
              <w:szCs w:val="24"/>
            </w:rPr>
          </w:pPr>
          <w:r w:rsidRPr="00AB0F0F">
            <w:rPr>
              <w:rFonts w:asciiTheme="minorHAnsi" w:hAnsiTheme="minorHAnsi"/>
              <w:sz w:val="24"/>
              <w:szCs w:val="24"/>
            </w:rPr>
            <w:t>Une salle de restauration et d’un bar attenant d’une superficie de 68 m² environ</w:t>
          </w:r>
          <w:r w:rsidR="001C1A81">
            <w:rPr>
              <w:rFonts w:asciiTheme="minorHAnsi" w:hAnsiTheme="minorHAnsi"/>
              <w:sz w:val="24"/>
              <w:szCs w:val="24"/>
            </w:rPr>
            <w:t> ;</w:t>
          </w:r>
        </w:p>
        <w:p w14:paraId="16C4A36C" w14:textId="25C68088" w:rsidR="00440F9B" w:rsidRPr="00AB0F0F" w:rsidRDefault="001C1A81" w:rsidP="00440F9B">
          <w:pPr>
            <w:numPr>
              <w:ilvl w:val="0"/>
              <w:numId w:val="6"/>
            </w:numPr>
            <w:autoSpaceDE/>
            <w:autoSpaceDN/>
            <w:jc w:val="both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U</w:t>
          </w:r>
          <w:r w:rsidR="00440F9B" w:rsidRPr="00AB0F0F">
            <w:rPr>
              <w:rFonts w:asciiTheme="minorHAnsi" w:hAnsiTheme="minorHAnsi"/>
              <w:sz w:val="24"/>
              <w:szCs w:val="24"/>
            </w:rPr>
            <w:t>ne cuisine avec coin préparation, d’un local plonge, d’une légumerie, et d’un local réserve d’une superficie globale de 32 m² environ</w:t>
          </w:r>
          <w:r>
            <w:rPr>
              <w:rFonts w:asciiTheme="minorHAnsi" w:hAnsiTheme="minorHAnsi"/>
              <w:sz w:val="24"/>
              <w:szCs w:val="24"/>
            </w:rPr>
            <w:t> ;</w:t>
          </w:r>
        </w:p>
        <w:p w14:paraId="10BE1CEF" w14:textId="3BB9C156" w:rsidR="00440F9B" w:rsidRPr="00AB0F0F" w:rsidRDefault="00C160EF" w:rsidP="00440F9B">
          <w:pPr>
            <w:numPr>
              <w:ilvl w:val="0"/>
              <w:numId w:val="6"/>
            </w:numPr>
            <w:autoSpaceDE/>
            <w:autoSpaceDN/>
            <w:jc w:val="both"/>
            <w:rPr>
              <w:rFonts w:asciiTheme="minorHAnsi" w:hAnsiTheme="minorHAnsi"/>
              <w:sz w:val="24"/>
              <w:szCs w:val="24"/>
            </w:rPr>
          </w:pPr>
          <w:r w:rsidRPr="00AB0F0F">
            <w:rPr>
              <w:rFonts w:asciiTheme="minorHAnsi" w:hAnsiTheme="minorHAnsi"/>
              <w:sz w:val="24"/>
              <w:szCs w:val="24"/>
            </w:rPr>
            <w:t>Une</w:t>
          </w:r>
          <w:r w:rsidR="00440F9B" w:rsidRPr="00AB0F0F">
            <w:rPr>
              <w:rFonts w:asciiTheme="minorHAnsi" w:hAnsiTheme="minorHAnsi"/>
              <w:sz w:val="24"/>
              <w:szCs w:val="24"/>
            </w:rPr>
            <w:t xml:space="preserve"> terrasse, d’une surface globale de 165 m² dont 133 m² sont mis à disposition de l’Occupant (un espace de 30 m² environ de cette terrasse étant réservé à l’accueil des joueurs par l’Association</w:t>
          </w:r>
          <w:r>
            <w:rPr>
              <w:rFonts w:asciiTheme="minorHAnsi" w:hAnsiTheme="minorHAnsi"/>
              <w:sz w:val="24"/>
              <w:szCs w:val="24"/>
            </w:rPr>
            <w:t xml:space="preserve"> et la Régie du golf</w:t>
          </w:r>
          <w:r w:rsidR="00440F9B" w:rsidRPr="00AB0F0F">
            <w:rPr>
              <w:rFonts w:asciiTheme="minorHAnsi" w:hAnsiTheme="minorHAnsi"/>
              <w:sz w:val="24"/>
              <w:szCs w:val="24"/>
            </w:rPr>
            <w:t>)</w:t>
          </w:r>
          <w:r w:rsidR="001C1A81">
            <w:rPr>
              <w:rFonts w:asciiTheme="minorHAnsi" w:hAnsiTheme="minorHAnsi"/>
              <w:sz w:val="24"/>
              <w:szCs w:val="24"/>
            </w:rPr>
            <w:t> ;</w:t>
          </w:r>
        </w:p>
        <w:p w14:paraId="6868C73A" w14:textId="1C32E0AE" w:rsidR="00440F9B" w:rsidRPr="00AB0F0F" w:rsidRDefault="00C160EF" w:rsidP="00440F9B">
          <w:pPr>
            <w:numPr>
              <w:ilvl w:val="0"/>
              <w:numId w:val="6"/>
            </w:numPr>
            <w:autoSpaceDE/>
            <w:autoSpaceDN/>
            <w:jc w:val="both"/>
            <w:rPr>
              <w:rFonts w:asciiTheme="minorHAnsi" w:hAnsiTheme="minorHAnsi"/>
              <w:sz w:val="24"/>
              <w:szCs w:val="24"/>
            </w:rPr>
          </w:pPr>
          <w:r w:rsidRPr="00AB0F0F">
            <w:rPr>
              <w:rFonts w:asciiTheme="minorHAnsi" w:hAnsiTheme="minorHAnsi"/>
              <w:sz w:val="24"/>
              <w:szCs w:val="24"/>
            </w:rPr>
            <w:t>Des</w:t>
          </w:r>
          <w:r w:rsidR="00440F9B" w:rsidRPr="00AB0F0F">
            <w:rPr>
              <w:rFonts w:asciiTheme="minorHAnsi" w:hAnsiTheme="minorHAnsi"/>
              <w:sz w:val="24"/>
              <w:szCs w:val="24"/>
            </w:rPr>
            <w:t xml:space="preserve"> sanitaires de 8.5 m².</w:t>
          </w:r>
        </w:p>
        <w:p w14:paraId="3BD99025" w14:textId="77777777" w:rsidR="00440F9B" w:rsidRPr="000C6682" w:rsidRDefault="00440F9B" w:rsidP="00FE5468">
          <w:p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60316D02" w14:textId="77777777" w:rsidR="00C14885" w:rsidRPr="00333419" w:rsidRDefault="00C14885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  <w:u w:val="single"/>
            </w:rPr>
            <w:t>Procédure</w:t>
          </w:r>
          <w:r w:rsidRPr="00333419">
            <w:rPr>
              <w:rFonts w:asciiTheme="minorHAnsi" w:hAnsiTheme="minorHAnsi"/>
              <w:sz w:val="24"/>
              <w:szCs w:val="24"/>
            </w:rPr>
            <w:t> :</w:t>
          </w:r>
        </w:p>
        <w:p w14:paraId="632FBD77" w14:textId="77777777" w:rsidR="00C14885" w:rsidRPr="00333419" w:rsidRDefault="00C14885" w:rsidP="0063521A">
          <w:p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</w:rPr>
            <w:t>Type de procédure : Appel à la concurrence pour l’établissement d’une convention temporaire d’occupation du domaine public.</w:t>
          </w:r>
          <w:r w:rsidR="0063521A">
            <w:rPr>
              <w:rFonts w:asciiTheme="minorHAnsi" w:hAnsiTheme="minorHAnsi"/>
              <w:sz w:val="24"/>
              <w:szCs w:val="24"/>
            </w:rPr>
            <w:t xml:space="preserve"> Conformément à l’article L2122-1-1 du code général de la propriété des personnes publiques, la Commune « organise librement une procédure de sélection préalable présentant toutes les garanties d’impartialité et de transparence, et comportant des mesures de publicité afin de permettre aux candidats potentiels de se manifester. »</w:t>
          </w:r>
        </w:p>
        <w:p w14:paraId="398472F8" w14:textId="4A5FC4CE" w:rsidR="00C14885" w:rsidRPr="00333419" w:rsidRDefault="00C14885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</w:rPr>
            <w:t xml:space="preserve">Date limite de réception des candidatures : </w:t>
          </w:r>
          <w:r w:rsidR="00235FF8">
            <w:rPr>
              <w:rFonts w:asciiTheme="minorHAnsi" w:hAnsiTheme="minorHAnsi"/>
              <w:b/>
              <w:sz w:val="24"/>
              <w:szCs w:val="24"/>
            </w:rPr>
            <w:t>16</w:t>
          </w:r>
          <w:r w:rsidR="00135D50">
            <w:rPr>
              <w:rFonts w:asciiTheme="minorHAnsi" w:hAnsiTheme="minorHAnsi"/>
              <w:b/>
              <w:sz w:val="24"/>
              <w:szCs w:val="24"/>
            </w:rPr>
            <w:t xml:space="preserve"> </w:t>
          </w:r>
          <w:r w:rsidR="009702E2">
            <w:rPr>
              <w:rFonts w:asciiTheme="minorHAnsi" w:hAnsiTheme="minorHAnsi"/>
              <w:b/>
              <w:sz w:val="24"/>
              <w:szCs w:val="24"/>
            </w:rPr>
            <w:t>janvier</w:t>
          </w:r>
          <w:r w:rsidR="000C6682">
            <w:rPr>
              <w:rFonts w:asciiTheme="minorHAnsi" w:hAnsiTheme="minorHAnsi"/>
              <w:b/>
              <w:sz w:val="24"/>
              <w:szCs w:val="24"/>
            </w:rPr>
            <w:t xml:space="preserve"> 20</w:t>
          </w:r>
          <w:r w:rsidR="006B52CF">
            <w:rPr>
              <w:rFonts w:asciiTheme="minorHAnsi" w:hAnsiTheme="minorHAnsi"/>
              <w:b/>
              <w:sz w:val="24"/>
              <w:szCs w:val="24"/>
            </w:rPr>
            <w:t>2</w:t>
          </w:r>
          <w:r w:rsidR="009702E2">
            <w:rPr>
              <w:rFonts w:asciiTheme="minorHAnsi" w:hAnsiTheme="minorHAnsi"/>
              <w:b/>
              <w:sz w:val="24"/>
              <w:szCs w:val="24"/>
            </w:rPr>
            <w:t>6</w:t>
          </w:r>
          <w:r w:rsidR="000C6682">
            <w:rPr>
              <w:rFonts w:asciiTheme="minorHAnsi" w:hAnsiTheme="minorHAnsi"/>
              <w:b/>
              <w:sz w:val="24"/>
              <w:szCs w:val="24"/>
            </w:rPr>
            <w:t>.</w:t>
          </w:r>
        </w:p>
        <w:p w14:paraId="293B6DC9" w14:textId="17B33B08" w:rsidR="00C14885" w:rsidRDefault="00C14885">
          <w:pPr>
            <w:autoSpaceDE/>
            <w:autoSpaceDN/>
            <w:spacing w:after="200" w:line="276" w:lineRule="auto"/>
            <w:rPr>
              <w:rFonts w:asciiTheme="minorHAnsi" w:hAnsiTheme="minorHAnsi"/>
              <w:b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  <w:u w:val="single"/>
            </w:rPr>
            <w:t>Durée</w:t>
          </w:r>
          <w:r w:rsidRPr="00333419">
            <w:rPr>
              <w:rFonts w:asciiTheme="minorHAnsi" w:hAnsiTheme="minorHAnsi"/>
              <w:sz w:val="24"/>
              <w:szCs w:val="24"/>
            </w:rPr>
            <w:t xml:space="preserve"> : </w:t>
          </w:r>
          <w:r w:rsidR="009702E2">
            <w:rPr>
              <w:rFonts w:asciiTheme="minorHAnsi" w:hAnsiTheme="minorHAnsi"/>
              <w:b/>
              <w:sz w:val="24"/>
              <w:szCs w:val="24"/>
            </w:rPr>
            <w:t>5</w:t>
          </w:r>
          <w:r w:rsidRPr="00333419">
            <w:rPr>
              <w:rFonts w:asciiTheme="minorHAnsi" w:hAnsiTheme="minorHAnsi"/>
              <w:b/>
              <w:sz w:val="24"/>
              <w:szCs w:val="24"/>
            </w:rPr>
            <w:t xml:space="preserve"> an</w:t>
          </w:r>
          <w:r w:rsidR="006F12D6">
            <w:rPr>
              <w:rFonts w:asciiTheme="minorHAnsi" w:hAnsiTheme="minorHAnsi"/>
              <w:b/>
              <w:sz w:val="24"/>
              <w:szCs w:val="24"/>
            </w:rPr>
            <w:t>s</w:t>
          </w:r>
          <w:r w:rsidRPr="00333419">
            <w:rPr>
              <w:rFonts w:asciiTheme="minorHAnsi" w:hAnsiTheme="minorHAnsi"/>
              <w:b/>
              <w:sz w:val="24"/>
              <w:szCs w:val="24"/>
            </w:rPr>
            <w:t xml:space="preserve">. </w:t>
          </w:r>
        </w:p>
        <w:p w14:paraId="67EF7BC1" w14:textId="77777777" w:rsidR="00C14885" w:rsidRPr="00333419" w:rsidRDefault="00C14885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  <w:u w:val="single"/>
            </w:rPr>
            <w:t>Conditions d’attribution</w:t>
          </w:r>
          <w:r w:rsidRPr="00333419">
            <w:rPr>
              <w:rFonts w:asciiTheme="minorHAnsi" w:hAnsiTheme="minorHAnsi"/>
              <w:sz w:val="24"/>
              <w:szCs w:val="24"/>
            </w:rPr>
            <w:t> :</w:t>
          </w:r>
        </w:p>
        <w:p w14:paraId="696B7CBE" w14:textId="77777777" w:rsidR="00C14885" w:rsidRPr="00333419" w:rsidRDefault="00C14885" w:rsidP="00E834DA">
          <w:p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333419">
            <w:rPr>
              <w:rFonts w:asciiTheme="minorHAnsi" w:hAnsiTheme="minorHAnsi"/>
              <w:sz w:val="24"/>
              <w:szCs w:val="24"/>
            </w:rPr>
            <w:t>Seront évalué</w:t>
          </w:r>
          <w:r w:rsidR="008E3B63">
            <w:rPr>
              <w:rFonts w:asciiTheme="minorHAnsi" w:hAnsiTheme="minorHAnsi"/>
              <w:sz w:val="24"/>
              <w:szCs w:val="24"/>
            </w:rPr>
            <w:t>e</w:t>
          </w:r>
          <w:r w:rsidRPr="00333419">
            <w:rPr>
              <w:rFonts w:asciiTheme="minorHAnsi" w:hAnsiTheme="minorHAnsi"/>
              <w:sz w:val="24"/>
              <w:szCs w:val="24"/>
            </w:rPr>
            <w:t>s dans le cadre de cette consultation :</w:t>
          </w:r>
        </w:p>
        <w:p w14:paraId="5B9D78DC" w14:textId="4B620A06" w:rsidR="00C14885" w:rsidRPr="00930A82" w:rsidRDefault="001646D8" w:rsidP="00930A82">
          <w:pPr>
            <w:pStyle w:val="Paragraphedeliste"/>
            <w:numPr>
              <w:ilvl w:val="0"/>
              <w:numId w:val="2"/>
            </w:num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La</w:t>
          </w:r>
          <w:r w:rsidR="00C14885" w:rsidRPr="00333419">
            <w:rPr>
              <w:rFonts w:asciiTheme="minorHAnsi" w:hAnsiTheme="minorHAnsi"/>
              <w:sz w:val="24"/>
              <w:szCs w:val="24"/>
            </w:rPr>
            <w:t xml:space="preserve"> cohérence du projet d’exploitation au regard de l’affectation des biens objets de la convention qui correspondra à 60 % de la note finale.</w:t>
          </w:r>
        </w:p>
        <w:p w14:paraId="43328915" w14:textId="71DE1DB7" w:rsidR="0063521A" w:rsidRPr="00930A82" w:rsidRDefault="001646D8" w:rsidP="00930A82">
          <w:pPr>
            <w:pStyle w:val="Paragraphedeliste"/>
            <w:numPr>
              <w:ilvl w:val="0"/>
              <w:numId w:val="2"/>
            </w:num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L’expérience</w:t>
          </w:r>
          <w:r w:rsidR="00C14885" w:rsidRPr="00333419">
            <w:rPr>
              <w:rFonts w:asciiTheme="minorHAnsi" w:hAnsiTheme="minorHAnsi"/>
              <w:sz w:val="24"/>
              <w:szCs w:val="24"/>
            </w:rPr>
            <w:t xml:space="preserve"> professionnelle du candidat en rapport avec les activités autorisées au regard de la convention comptera à hauteur de 40 % de la note finale.</w:t>
          </w:r>
        </w:p>
        <w:p w14:paraId="04C1B975" w14:textId="77777777" w:rsidR="00333419" w:rsidRDefault="00782DB5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  <w:u w:val="single"/>
            </w:rPr>
          </w:pPr>
          <w:r>
            <w:rPr>
              <w:rFonts w:asciiTheme="minorHAnsi" w:hAnsiTheme="minorHAnsi"/>
              <w:sz w:val="24"/>
              <w:szCs w:val="24"/>
              <w:u w:val="single"/>
            </w:rPr>
            <w:t>Modalités de remise des propositions</w:t>
          </w:r>
          <w:r w:rsidR="00C14885" w:rsidRPr="00333419">
            <w:rPr>
              <w:rFonts w:asciiTheme="minorHAnsi" w:hAnsiTheme="minorHAnsi"/>
              <w:sz w:val="24"/>
              <w:szCs w:val="24"/>
              <w:u w:val="single"/>
            </w:rPr>
            <w:t> :</w:t>
          </w:r>
        </w:p>
        <w:p w14:paraId="16F47448" w14:textId="77777777" w:rsidR="00782DB5" w:rsidRPr="00DD192F" w:rsidRDefault="00782DB5" w:rsidP="00DD192F">
          <w:p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DD192F">
            <w:rPr>
              <w:rFonts w:asciiTheme="minorHAnsi" w:hAnsiTheme="minorHAnsi"/>
              <w:sz w:val="24"/>
              <w:szCs w:val="24"/>
            </w:rPr>
            <w:t>Les dossiers de demande d’occupation temporaire sont envoyés avant la date limite de dépôt définie dans l’avis d’appel public à la concurrence :</w:t>
          </w:r>
        </w:p>
        <w:p w14:paraId="3B1D992A" w14:textId="315C23BC" w:rsidR="00782DB5" w:rsidRPr="00782DB5" w:rsidRDefault="001646D8" w:rsidP="00DD192F">
          <w:pPr>
            <w:pStyle w:val="Paragraphedeliste"/>
            <w:numPr>
              <w:ilvl w:val="0"/>
              <w:numId w:val="2"/>
            </w:num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782DB5">
            <w:rPr>
              <w:rFonts w:asciiTheme="minorHAnsi" w:hAnsiTheme="minorHAnsi"/>
              <w:sz w:val="24"/>
              <w:szCs w:val="24"/>
            </w:rPr>
            <w:t>Par</w:t>
          </w:r>
          <w:r w:rsidR="00782DB5" w:rsidRPr="00782DB5">
            <w:rPr>
              <w:rFonts w:asciiTheme="minorHAnsi" w:hAnsiTheme="minorHAnsi"/>
              <w:sz w:val="24"/>
              <w:szCs w:val="24"/>
            </w:rPr>
            <w:t xml:space="preserve"> mail à l’adresse : </w:t>
          </w:r>
          <w:r w:rsidR="00DD192F">
            <w:rPr>
              <w:rFonts w:asciiTheme="minorHAnsi" w:hAnsiTheme="minorHAnsi"/>
              <w:sz w:val="24"/>
              <w:szCs w:val="24"/>
            </w:rPr>
            <w:t>l.brun@mairie-luchon.fr</w:t>
          </w:r>
        </w:p>
        <w:p w14:paraId="7989C422" w14:textId="7C8FA4A2" w:rsidR="00782DB5" w:rsidRDefault="001646D8" w:rsidP="00DD192F">
          <w:pPr>
            <w:pStyle w:val="Paragraphedeliste"/>
            <w:numPr>
              <w:ilvl w:val="0"/>
              <w:numId w:val="2"/>
            </w:num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782DB5">
            <w:rPr>
              <w:rFonts w:asciiTheme="minorHAnsi" w:hAnsiTheme="minorHAnsi"/>
              <w:sz w:val="24"/>
              <w:szCs w:val="24"/>
            </w:rPr>
            <w:lastRenderedPageBreak/>
            <w:t>Sous</w:t>
          </w:r>
          <w:r w:rsidR="00782DB5" w:rsidRPr="00782DB5">
            <w:rPr>
              <w:rFonts w:asciiTheme="minorHAnsi" w:hAnsiTheme="minorHAnsi"/>
              <w:sz w:val="24"/>
              <w:szCs w:val="24"/>
            </w:rPr>
            <w:t xml:space="preserve"> plis fermés, déposés ou envoyés à la Mairie, portant la mention « candidature et offre pour la convention d’occupation du domaine public pour l’exploitation d</w:t>
          </w:r>
          <w:r w:rsidR="00440F9B">
            <w:rPr>
              <w:rFonts w:asciiTheme="minorHAnsi" w:hAnsiTheme="minorHAnsi"/>
              <w:sz w:val="24"/>
              <w:szCs w:val="24"/>
            </w:rPr>
            <w:t>u Fairway</w:t>
          </w:r>
          <w:r w:rsidR="00782DB5" w:rsidRPr="00782DB5">
            <w:rPr>
              <w:rFonts w:asciiTheme="minorHAnsi" w:hAnsiTheme="minorHAnsi"/>
              <w:sz w:val="24"/>
              <w:szCs w:val="24"/>
            </w:rPr>
            <w:t xml:space="preserve"> – Ne pas ouvrir » : adresse 23, allées d’Etigny – 31 110 Bagnères de Luchon.  </w:t>
          </w:r>
        </w:p>
        <w:p w14:paraId="3536516D" w14:textId="77777777" w:rsidR="00DD192F" w:rsidRPr="00782DB5" w:rsidRDefault="00DD192F" w:rsidP="00DD192F">
          <w:pPr>
            <w:pStyle w:val="Paragraphedeliste"/>
            <w:numPr>
              <w:ilvl w:val="0"/>
              <w:numId w:val="2"/>
            </w:numPr>
            <w:autoSpaceDE/>
            <w:autoSpaceDN/>
            <w:spacing w:after="200" w:line="276" w:lineRule="auto"/>
            <w:jc w:val="both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Par transmission électronique :</w:t>
          </w:r>
        </w:p>
        <w:p w14:paraId="7FDE8CD9" w14:textId="77777777" w:rsidR="00930A82" w:rsidRPr="00930A82" w:rsidRDefault="00930A82" w:rsidP="00930A82">
          <w:pPr>
            <w:adjustRightInd w:val="0"/>
            <w:spacing w:before="225" w:after="225"/>
            <w:jc w:val="both"/>
            <w:outlineLvl w:val="0"/>
            <w:rPr>
              <w:rFonts w:asciiTheme="minorHAnsi" w:eastAsiaTheme="majorEastAsia" w:hAnsiTheme="minorHAnsi" w:cstheme="minorHAnsi"/>
              <w:sz w:val="24"/>
              <w:szCs w:val="24"/>
              <w:lang w:eastAsia="en-US"/>
            </w:rPr>
          </w:pPr>
          <w:bookmarkStart w:id="0" w:name="_Toc524358764"/>
          <w:r w:rsidRPr="00930A82">
            <w:rPr>
              <w:rFonts w:asciiTheme="minorHAnsi" w:eastAsiaTheme="majorEastAsia" w:hAnsiTheme="minorHAnsi" w:cstheme="minorHAnsi"/>
              <w:sz w:val="24"/>
              <w:szCs w:val="24"/>
              <w:lang w:eastAsia="en-US"/>
            </w:rPr>
            <w:t xml:space="preserve">La transmission des documents par voie électronique est effectuée sur le profil acheteur du pouvoir adjudicateur à l’adresse URL suivante : </w:t>
          </w:r>
          <w:hyperlink r:id="rId9" w:history="1">
            <w:r w:rsidRPr="00930A82">
              <w:rPr>
                <w:rFonts w:asciiTheme="minorHAnsi" w:eastAsiaTheme="majorEastAsia" w:hAnsiTheme="minorHAnsi" w:cstheme="minorHAnsi"/>
                <w:color w:val="0000FF" w:themeColor="hyperlink"/>
                <w:sz w:val="24"/>
                <w:szCs w:val="24"/>
                <w:u w:val="single"/>
                <w:lang w:eastAsia="en-US"/>
              </w:rPr>
              <w:t>https://www.achatpublic.com</w:t>
            </w:r>
            <w:bookmarkEnd w:id="0"/>
          </w:hyperlink>
        </w:p>
        <w:p w14:paraId="17CE6143" w14:textId="77777777" w:rsidR="00F47DA5" w:rsidRPr="00DD192F" w:rsidRDefault="00930A82" w:rsidP="00AB04FF">
          <w:pPr>
            <w:adjustRightInd w:val="0"/>
            <w:spacing w:before="225" w:after="225"/>
            <w:jc w:val="both"/>
            <w:outlineLvl w:val="0"/>
            <w:rPr>
              <w:rFonts w:asciiTheme="minorHAnsi" w:eastAsiaTheme="majorEastAsia" w:hAnsiTheme="minorHAnsi" w:cstheme="minorHAnsi"/>
              <w:color w:val="0000FF" w:themeColor="hyperlink"/>
              <w:sz w:val="24"/>
              <w:szCs w:val="24"/>
              <w:u w:val="single"/>
              <w:lang w:eastAsia="en-US"/>
            </w:rPr>
          </w:pPr>
          <w:bookmarkStart w:id="1" w:name="_Toc524358766"/>
          <w:r w:rsidRPr="00930A82">
            <w:rPr>
              <w:rFonts w:asciiTheme="minorHAnsi" w:eastAsiaTheme="majorEastAsia" w:hAnsiTheme="minorHAnsi" w:cstheme="minorHAnsi"/>
              <w:sz w:val="24"/>
              <w:szCs w:val="24"/>
              <w:lang w:eastAsia="en-US"/>
            </w:rPr>
            <w:t>En cas de difficulté lors de la remise des candidatures ou offres par voie électronique, le candidat est invité à se rapprocher de la hotline technique du profil acheteur au</w:t>
          </w:r>
          <w:r w:rsidRPr="00930A82">
            <w:rPr>
              <w:rFonts w:asciiTheme="minorHAnsi" w:hAnsiTheme="minorHAnsi" w:cstheme="minorHAnsi"/>
              <w:sz w:val="24"/>
              <w:szCs w:val="24"/>
              <w:lang w:eastAsia="en-US"/>
            </w:rPr>
            <w:t xml:space="preserve"> +33 (0)892 23 21 20 ou par </w:t>
          </w:r>
          <w:proofErr w:type="gramStart"/>
          <w:r w:rsidRPr="00930A82">
            <w:rPr>
              <w:rFonts w:asciiTheme="minorHAnsi" w:hAnsiTheme="minorHAnsi" w:cstheme="minorHAnsi"/>
              <w:sz w:val="24"/>
              <w:szCs w:val="24"/>
              <w:lang w:eastAsia="en-US"/>
            </w:rPr>
            <w:t>email</w:t>
          </w:r>
          <w:proofErr w:type="gramEnd"/>
          <w:r w:rsidRPr="00930A82">
            <w:rPr>
              <w:rFonts w:asciiTheme="minorHAnsi" w:hAnsiTheme="minorHAnsi" w:cstheme="minorHAnsi"/>
              <w:sz w:val="24"/>
              <w:szCs w:val="24"/>
              <w:lang w:eastAsia="en-US"/>
            </w:rPr>
            <w:t xml:space="preserve"> : </w:t>
          </w:r>
          <w:hyperlink r:id="rId10" w:history="1">
            <w:r w:rsidRPr="00930A82">
              <w:rPr>
                <w:rFonts w:asciiTheme="minorHAnsi" w:eastAsiaTheme="majorEastAsia" w:hAnsiTheme="minorHAnsi" w:cstheme="minorHAnsi"/>
                <w:color w:val="0000FF" w:themeColor="hyperlink"/>
                <w:sz w:val="24"/>
                <w:szCs w:val="24"/>
                <w:u w:val="single"/>
                <w:lang w:eastAsia="en-US"/>
              </w:rPr>
              <w:t>support@achatpublic.com</w:t>
            </w:r>
            <w:bookmarkEnd w:id="1"/>
          </w:hyperlink>
        </w:p>
        <w:p w14:paraId="637607B4" w14:textId="77777777" w:rsidR="00333419" w:rsidRDefault="00333419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Documents à fournir :</w:t>
          </w:r>
        </w:p>
        <w:p w14:paraId="55E0ED2A" w14:textId="2A339F25" w:rsidR="00333419" w:rsidRPr="007A289E" w:rsidRDefault="00333419" w:rsidP="007A289E">
          <w:pPr>
            <w:numPr>
              <w:ilvl w:val="0"/>
              <w:numId w:val="3"/>
            </w:numPr>
            <w:autoSpaceDE/>
            <w:autoSpaceDN/>
            <w:jc w:val="both"/>
            <w:rPr>
              <w:rFonts w:ascii="Calibri" w:hAnsi="Calibri"/>
              <w:sz w:val="24"/>
              <w:szCs w:val="24"/>
            </w:rPr>
          </w:pPr>
          <w:r w:rsidRPr="00333419">
            <w:rPr>
              <w:rFonts w:ascii="Calibri" w:hAnsi="Calibri"/>
              <w:sz w:val="24"/>
              <w:szCs w:val="24"/>
            </w:rPr>
            <w:t>Une lettre de candidature signée par la personne habilitée à engager la société précisant la forme juridiqu</w:t>
          </w:r>
          <w:r w:rsidR="00167CB3">
            <w:rPr>
              <w:rFonts w:ascii="Calibri" w:hAnsi="Calibri"/>
              <w:sz w:val="24"/>
              <w:szCs w:val="24"/>
            </w:rPr>
            <w:t>e et le N° SIRET de l’occupant</w:t>
          </w:r>
          <w:r w:rsidRPr="00333419">
            <w:rPr>
              <w:rFonts w:ascii="Calibri" w:hAnsi="Calibri"/>
              <w:sz w:val="24"/>
              <w:szCs w:val="24"/>
            </w:rPr>
            <w:t xml:space="preserve"> (Imprimé </w:t>
          </w:r>
          <w:proofErr w:type="spellStart"/>
          <w:r w:rsidRPr="00333419">
            <w:rPr>
              <w:rFonts w:ascii="Calibri" w:hAnsi="Calibri"/>
              <w:sz w:val="24"/>
              <w:szCs w:val="24"/>
            </w:rPr>
            <w:t>Cerfa</w:t>
          </w:r>
          <w:proofErr w:type="spellEnd"/>
          <w:r w:rsidRPr="00333419">
            <w:rPr>
              <w:rFonts w:ascii="Calibri" w:hAnsi="Calibri"/>
              <w:sz w:val="24"/>
              <w:szCs w:val="24"/>
            </w:rPr>
            <w:t xml:space="preserve"> DC1 ou équivalent)</w:t>
          </w:r>
          <w:r w:rsidR="00AB04FF">
            <w:rPr>
              <w:rFonts w:ascii="Calibri" w:hAnsi="Calibri"/>
              <w:sz w:val="24"/>
              <w:szCs w:val="24"/>
            </w:rPr>
            <w:t xml:space="preserve"> – Extrait KBIS</w:t>
          </w:r>
        </w:p>
        <w:p w14:paraId="1A40DDCC" w14:textId="59282597" w:rsidR="00333419" w:rsidRPr="007A289E" w:rsidRDefault="00333419" w:rsidP="007A289E">
          <w:pPr>
            <w:numPr>
              <w:ilvl w:val="0"/>
              <w:numId w:val="3"/>
            </w:numPr>
            <w:autoSpaceDE/>
            <w:autoSpaceDN/>
            <w:rPr>
              <w:rFonts w:ascii="Calibri" w:hAnsi="Calibri"/>
              <w:sz w:val="24"/>
              <w:szCs w:val="24"/>
            </w:rPr>
          </w:pPr>
          <w:r w:rsidRPr="00333419">
            <w:rPr>
              <w:rFonts w:ascii="Calibri" w:hAnsi="Calibri" w:cs="TwCenMT"/>
              <w:color w:val="000000"/>
              <w:sz w:val="24"/>
              <w:szCs w:val="24"/>
            </w:rPr>
            <w:t xml:space="preserve">Déclaration du candidat (imprimé </w:t>
          </w:r>
          <w:proofErr w:type="spellStart"/>
          <w:r w:rsidRPr="00333419">
            <w:rPr>
              <w:rFonts w:ascii="Calibri" w:hAnsi="Calibri" w:cs="TwCenMT"/>
              <w:color w:val="000000"/>
              <w:sz w:val="24"/>
              <w:szCs w:val="24"/>
            </w:rPr>
            <w:t>Cerfa</w:t>
          </w:r>
          <w:proofErr w:type="spellEnd"/>
          <w:r w:rsidRPr="00333419">
            <w:rPr>
              <w:rFonts w:ascii="Calibri" w:hAnsi="Calibri" w:cs="TwCenMT"/>
              <w:color w:val="000000"/>
              <w:sz w:val="24"/>
              <w:szCs w:val="24"/>
            </w:rPr>
            <w:t xml:space="preserve"> DC2 ou équivalent)</w:t>
          </w:r>
        </w:p>
        <w:p w14:paraId="4AA87139" w14:textId="5E4FB0E0" w:rsidR="00333419" w:rsidRPr="007A289E" w:rsidRDefault="00333419" w:rsidP="00167CB3">
          <w:pPr>
            <w:numPr>
              <w:ilvl w:val="0"/>
              <w:numId w:val="3"/>
            </w:numPr>
            <w:autoSpaceDE/>
            <w:autoSpaceDN/>
            <w:jc w:val="both"/>
            <w:rPr>
              <w:rFonts w:ascii="Calibri" w:hAnsi="Calibri"/>
              <w:sz w:val="24"/>
              <w:szCs w:val="24"/>
            </w:rPr>
          </w:pPr>
          <w:r w:rsidRPr="00782DB5">
            <w:rPr>
              <w:rFonts w:ascii="Calibri" w:hAnsi="Calibri"/>
              <w:sz w:val="24"/>
              <w:szCs w:val="24"/>
            </w:rPr>
            <w:t>Une offre détaillée</w:t>
          </w:r>
          <w:r w:rsidR="007A135B">
            <w:rPr>
              <w:rFonts w:ascii="Calibri" w:hAnsi="Calibri"/>
              <w:sz w:val="24"/>
              <w:szCs w:val="24"/>
            </w:rPr>
            <w:t xml:space="preserve"> présentant l’activité envisagée (des photos pourront être jointes),</w:t>
          </w:r>
          <w:r w:rsidR="00782DB5">
            <w:rPr>
              <w:rFonts w:ascii="Calibri" w:hAnsi="Calibri"/>
              <w:sz w:val="24"/>
              <w:szCs w:val="24"/>
            </w:rPr>
            <w:t xml:space="preserve"> les moyens humains (le personnel de l’entreprise), l’environnement économique (politique d’achat et de développement durable, les moyens techniques (investissements en matériels), les moyens financiers (projection financière, emprunts bancaires)</w:t>
          </w:r>
          <w:r w:rsidR="006B52CF">
            <w:rPr>
              <w:rFonts w:ascii="Calibri" w:hAnsi="Calibri"/>
              <w:sz w:val="24"/>
              <w:szCs w:val="24"/>
            </w:rPr>
            <w:t>, la vision des candidats sur les horaires et période d’ouverture de l’établissement.</w:t>
          </w:r>
        </w:p>
        <w:p w14:paraId="66F13F17" w14:textId="58E35693" w:rsidR="00657ABB" w:rsidRPr="007A289E" w:rsidRDefault="00333419" w:rsidP="007A289E">
          <w:pPr>
            <w:numPr>
              <w:ilvl w:val="0"/>
              <w:numId w:val="3"/>
            </w:numPr>
            <w:autoSpaceDE/>
            <w:autoSpaceDN/>
            <w:rPr>
              <w:rFonts w:ascii="Calibri" w:hAnsi="Calibri"/>
              <w:sz w:val="24"/>
              <w:szCs w:val="24"/>
            </w:rPr>
          </w:pPr>
          <w:r w:rsidRPr="00333419">
            <w:rPr>
              <w:rFonts w:ascii="Calibri" w:hAnsi="Calibri"/>
              <w:sz w:val="24"/>
              <w:szCs w:val="24"/>
            </w:rPr>
            <w:t>Une copie de l’attestation d’assu</w:t>
          </w:r>
          <w:r w:rsidR="008E3B63">
            <w:rPr>
              <w:rFonts w:ascii="Calibri" w:hAnsi="Calibri"/>
              <w:sz w:val="24"/>
              <w:szCs w:val="24"/>
            </w:rPr>
            <w:t>rance précisant le N° de police</w:t>
          </w:r>
        </w:p>
        <w:p w14:paraId="500E467F" w14:textId="77777777" w:rsidR="00657ABB" w:rsidRDefault="00657ABB" w:rsidP="00AB04FF">
          <w:pPr>
            <w:numPr>
              <w:ilvl w:val="0"/>
              <w:numId w:val="3"/>
            </w:numPr>
            <w:autoSpaceDE/>
            <w:autoSpaceDN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>Le montant de la redevance d’occupation temporaire du domaine public :</w:t>
          </w:r>
        </w:p>
        <w:p w14:paraId="4EB35A9D" w14:textId="77777777" w:rsidR="00657ABB" w:rsidRDefault="00657ABB" w:rsidP="00657ABB">
          <w:pPr>
            <w:pStyle w:val="Paragraphedeliste"/>
            <w:rPr>
              <w:rFonts w:ascii="Calibri" w:hAnsi="Calibri"/>
              <w:sz w:val="24"/>
              <w:szCs w:val="24"/>
            </w:rPr>
          </w:pPr>
        </w:p>
        <w:p w14:paraId="51A82921" w14:textId="784C688F" w:rsidR="00657ABB" w:rsidRDefault="00657ABB" w:rsidP="00657ABB">
          <w:pPr>
            <w:autoSpaceDE/>
            <w:autoSpaceDN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>Montant de la redevance annuelle proposée par le candidat</w:t>
          </w:r>
          <w:r w:rsidR="001E40A4">
            <w:rPr>
              <w:rFonts w:ascii="Calibri" w:hAnsi="Calibri"/>
              <w:sz w:val="24"/>
              <w:szCs w:val="24"/>
            </w:rPr>
            <w:t xml:space="preserve"> (cette redevance ne pourra pas en tout état de cause être inférieure à </w:t>
          </w:r>
          <w:r w:rsidR="00EC2C98">
            <w:rPr>
              <w:rFonts w:ascii="Calibri" w:hAnsi="Calibri"/>
              <w:sz w:val="24"/>
              <w:szCs w:val="24"/>
            </w:rPr>
            <w:t>10 0</w:t>
          </w:r>
          <w:r w:rsidR="00594503">
            <w:rPr>
              <w:rFonts w:ascii="Calibri" w:hAnsi="Calibri"/>
              <w:sz w:val="24"/>
              <w:szCs w:val="24"/>
            </w:rPr>
            <w:t>00,00</w:t>
          </w:r>
          <w:r w:rsidR="001E40A4">
            <w:rPr>
              <w:rFonts w:ascii="Calibri" w:hAnsi="Calibri"/>
              <w:sz w:val="24"/>
              <w:szCs w:val="24"/>
            </w:rPr>
            <w:t xml:space="preserve"> euros pour 1 année d’exploitation)</w:t>
          </w:r>
          <w:r>
            <w:rPr>
              <w:rFonts w:ascii="Calibri" w:hAnsi="Calibri"/>
              <w:sz w:val="24"/>
              <w:szCs w:val="24"/>
            </w:rPr>
            <w:t> :</w:t>
          </w:r>
        </w:p>
        <w:p w14:paraId="3B3EA6A3" w14:textId="77777777" w:rsidR="00657ABB" w:rsidRDefault="00657ABB" w:rsidP="00657ABB">
          <w:pPr>
            <w:autoSpaceDE/>
            <w:autoSpaceDN/>
            <w:rPr>
              <w:rFonts w:ascii="Calibri" w:hAnsi="Calibri"/>
              <w:sz w:val="24"/>
              <w:szCs w:val="24"/>
            </w:rPr>
          </w:pPr>
        </w:p>
        <w:p w14:paraId="6D8B9846" w14:textId="00D812B2" w:rsidR="00657ABB" w:rsidRDefault="00657ABB" w:rsidP="00657ABB">
          <w:pPr>
            <w:autoSpaceDE/>
            <w:autoSpaceDN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 xml:space="preserve">…………………………………………………………………… </w:t>
          </w:r>
          <w:r>
            <w:rPr>
              <w:rFonts w:ascii="Calibri" w:hAnsi="Calibri" w:cs="Calibri"/>
              <w:sz w:val="24"/>
              <w:szCs w:val="24"/>
            </w:rPr>
            <w:t>€</w:t>
          </w:r>
          <w:r>
            <w:rPr>
              <w:rFonts w:ascii="Calibri" w:hAnsi="Calibri"/>
              <w:sz w:val="24"/>
              <w:szCs w:val="24"/>
            </w:rPr>
            <w:t xml:space="preserve"> HT.</w:t>
          </w:r>
        </w:p>
        <w:p w14:paraId="778EAB6A" w14:textId="77777777" w:rsidR="00AB0F0F" w:rsidRDefault="00AB0F0F" w:rsidP="00657ABB">
          <w:pPr>
            <w:autoSpaceDE/>
            <w:autoSpaceDN/>
            <w:rPr>
              <w:rFonts w:ascii="Calibri" w:hAnsi="Calibri"/>
              <w:sz w:val="24"/>
              <w:szCs w:val="24"/>
            </w:rPr>
          </w:pPr>
        </w:p>
        <w:p w14:paraId="7C51F12E" w14:textId="6E9E6C98" w:rsidR="00103529" w:rsidRDefault="00103529" w:rsidP="00657ABB">
          <w:pPr>
            <w:autoSpaceDE/>
            <w:autoSpaceDN/>
            <w:rPr>
              <w:rFonts w:ascii="Calibri" w:hAnsi="Calibri"/>
              <w:sz w:val="24"/>
              <w:szCs w:val="24"/>
            </w:rPr>
          </w:pPr>
        </w:p>
        <w:p w14:paraId="4EB8E466" w14:textId="50DF3F1C" w:rsidR="00103529" w:rsidRPr="00103529" w:rsidRDefault="00103529" w:rsidP="00103529">
          <w:pPr>
            <w:pStyle w:val="Paragraphedeliste"/>
            <w:numPr>
              <w:ilvl w:val="0"/>
              <w:numId w:val="3"/>
            </w:numPr>
            <w:autoSpaceDE/>
            <w:autoSpaceDN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>Attestation de visite sur site</w:t>
          </w:r>
        </w:p>
        <w:p w14:paraId="1F5DA633" w14:textId="77777777" w:rsidR="00333419" w:rsidRDefault="00333419" w:rsidP="00333419">
          <w:pPr>
            <w:autoSpaceDE/>
            <w:autoSpaceDN/>
            <w:rPr>
              <w:rFonts w:ascii="Arial Narrow" w:hAnsi="Arial Narrow"/>
              <w:sz w:val="24"/>
              <w:szCs w:val="24"/>
            </w:rPr>
          </w:pPr>
        </w:p>
        <w:p w14:paraId="13D11DCA" w14:textId="77777777" w:rsidR="00DA3275" w:rsidRPr="00333419" w:rsidRDefault="00DA3275" w:rsidP="00333419">
          <w:pPr>
            <w:autoSpaceDE/>
            <w:autoSpaceDN/>
            <w:rPr>
              <w:rFonts w:ascii="Arial Narrow" w:hAnsi="Arial Narrow"/>
              <w:sz w:val="24"/>
              <w:szCs w:val="24"/>
            </w:rPr>
          </w:pPr>
        </w:p>
        <w:p w14:paraId="66BDB43D" w14:textId="77777777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u w:val="single"/>
              <w:lang w:eastAsia="en-US"/>
            </w:rPr>
            <w:t>Les coordonnées du service chargé de la consultation sont les suivantes</w:t>
          </w: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 xml:space="preserve"> :</w:t>
          </w:r>
        </w:p>
        <w:p w14:paraId="16B86D77" w14:textId="77777777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</w:p>
        <w:p w14:paraId="3C4C37E3" w14:textId="250D3DCC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 xml:space="preserve">M. </w:t>
          </w:r>
          <w:r w:rsidR="001E40A4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AZEMAR Eric</w:t>
          </w:r>
        </w:p>
        <w:p w14:paraId="5308C825" w14:textId="77777777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Mairie de BAGNERES DE LUCHON</w:t>
          </w:r>
        </w:p>
        <w:p w14:paraId="12F314A0" w14:textId="77777777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Service Marchés Publics</w:t>
          </w:r>
        </w:p>
        <w:p w14:paraId="126B0828" w14:textId="77777777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23 Allée d'Etigny</w:t>
          </w:r>
        </w:p>
        <w:p w14:paraId="2F24ABB1" w14:textId="77777777" w:rsid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31110 BAGNERES DE LUCHON</w:t>
          </w:r>
        </w:p>
        <w:p w14:paraId="2CDB71E1" w14:textId="77777777" w:rsidR="00AB04FF" w:rsidRPr="00333419" w:rsidRDefault="00AB04FF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l.brun@mairie-luchon.fr</w:t>
          </w:r>
        </w:p>
        <w:p w14:paraId="79AC90A3" w14:textId="77777777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N° de téléphone : 05 61 94 68 68</w:t>
          </w:r>
        </w:p>
        <w:p w14:paraId="6C35BD7D" w14:textId="77777777" w:rsidR="00333419" w:rsidRPr="00333419" w:rsidRDefault="00333419" w:rsidP="00333419">
          <w:pPr>
            <w:adjustRightInd w:val="0"/>
            <w:spacing w:line="276" w:lineRule="auto"/>
            <w:jc w:val="both"/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</w:pPr>
          <w:r w:rsidRPr="00333419">
            <w:rPr>
              <w:rFonts w:ascii="Calibri" w:eastAsia="Calibri" w:hAnsi="Calibri" w:cs="TwCenMT"/>
              <w:color w:val="000000"/>
              <w:sz w:val="24"/>
              <w:szCs w:val="24"/>
              <w:lang w:eastAsia="en-US"/>
            </w:rPr>
            <w:t>N° de télécopie : 05 61 94 68 83</w:t>
          </w:r>
        </w:p>
        <w:p w14:paraId="64B36369" w14:textId="77777777" w:rsidR="007A135B" w:rsidRDefault="007A135B" w:rsidP="00FF369F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</w:rPr>
          </w:pPr>
        </w:p>
        <w:p w14:paraId="50F9AEDA" w14:textId="0AFC2176" w:rsidR="007A135B" w:rsidRDefault="007A135B" w:rsidP="00FF369F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  <w:u w:val="single"/>
            </w:rPr>
          </w:pPr>
          <w:r w:rsidRPr="007A135B">
            <w:rPr>
              <w:rFonts w:asciiTheme="minorHAnsi" w:hAnsiTheme="minorHAnsi"/>
              <w:sz w:val="24"/>
              <w:szCs w:val="24"/>
              <w:u w:val="single"/>
            </w:rPr>
            <w:lastRenderedPageBreak/>
            <w:t xml:space="preserve">Déroulement de </w:t>
          </w:r>
          <w:r>
            <w:rPr>
              <w:rFonts w:asciiTheme="minorHAnsi" w:hAnsiTheme="minorHAnsi"/>
              <w:sz w:val="24"/>
              <w:szCs w:val="24"/>
              <w:u w:val="single"/>
            </w:rPr>
            <w:t>la visite sur site </w:t>
          </w:r>
          <w:r w:rsidR="00AE477E">
            <w:rPr>
              <w:rFonts w:asciiTheme="minorHAnsi" w:hAnsiTheme="minorHAnsi"/>
              <w:sz w:val="24"/>
              <w:szCs w:val="24"/>
              <w:u w:val="single"/>
            </w:rPr>
            <w:t>(</w:t>
          </w:r>
          <w:r w:rsidR="007A289E">
            <w:rPr>
              <w:rFonts w:asciiTheme="minorHAnsi" w:hAnsiTheme="minorHAnsi"/>
              <w:sz w:val="24"/>
              <w:szCs w:val="24"/>
              <w:u w:val="single"/>
            </w:rPr>
            <w:t>obligatoire</w:t>
          </w:r>
          <w:r w:rsidR="00AE477E">
            <w:rPr>
              <w:rFonts w:asciiTheme="minorHAnsi" w:hAnsiTheme="minorHAnsi"/>
              <w:sz w:val="24"/>
              <w:szCs w:val="24"/>
              <w:u w:val="single"/>
            </w:rPr>
            <w:t xml:space="preserve">) </w:t>
          </w:r>
          <w:r>
            <w:rPr>
              <w:rFonts w:asciiTheme="minorHAnsi" w:hAnsiTheme="minorHAnsi"/>
              <w:sz w:val="24"/>
              <w:szCs w:val="24"/>
              <w:u w:val="single"/>
            </w:rPr>
            <w:t>:</w:t>
          </w:r>
        </w:p>
        <w:p w14:paraId="72A805C8" w14:textId="2D8E7C01" w:rsidR="007A289E" w:rsidRDefault="007A135B" w:rsidP="00FF369F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  <w:u w:val="single"/>
            </w:rPr>
            <w:t xml:space="preserve">Le demandeur </w:t>
          </w:r>
          <w:r w:rsidR="007A289E">
            <w:rPr>
              <w:rFonts w:asciiTheme="minorHAnsi" w:hAnsiTheme="minorHAnsi"/>
              <w:sz w:val="24"/>
              <w:szCs w:val="24"/>
              <w:u w:val="single"/>
            </w:rPr>
            <w:t>dev</w:t>
          </w:r>
          <w:r>
            <w:rPr>
              <w:rFonts w:asciiTheme="minorHAnsi" w:hAnsiTheme="minorHAnsi"/>
              <w:sz w:val="24"/>
              <w:szCs w:val="24"/>
              <w:u w:val="single"/>
            </w:rPr>
            <w:t xml:space="preserve">ra à sa demande, visiter le site, </w:t>
          </w:r>
          <w:r w:rsidR="00AE477E">
            <w:rPr>
              <w:rFonts w:asciiTheme="minorHAnsi" w:hAnsiTheme="minorHAnsi"/>
              <w:sz w:val="24"/>
              <w:szCs w:val="24"/>
              <w:u w:val="single"/>
            </w:rPr>
            <w:t xml:space="preserve">la prise de rendez-vous se fait à l’adresse </w:t>
          </w:r>
        </w:p>
        <w:p w14:paraId="7AE293D3" w14:textId="3974BEF2" w:rsidR="00AC5EA5" w:rsidRDefault="00947D34" w:rsidP="00AB0F0F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  <w:u w:val="single"/>
            </w:rPr>
          </w:pPr>
          <w:hyperlink r:id="rId11" w:history="1">
            <w:r w:rsidRPr="00AF1DD4">
              <w:rPr>
                <w:rStyle w:val="Lienhypertexte"/>
                <w:rFonts w:asciiTheme="minorHAnsi" w:hAnsiTheme="minorHAnsi"/>
                <w:sz w:val="24"/>
                <w:szCs w:val="24"/>
              </w:rPr>
              <w:t>a.marieiro@mairie-luchon.fr</w:t>
            </w:r>
          </w:hyperlink>
        </w:p>
        <w:p w14:paraId="7A9F90B0" w14:textId="285C0F36" w:rsidR="00947D34" w:rsidRPr="00947D34" w:rsidRDefault="00947D34" w:rsidP="00AB0F0F">
          <w:pPr>
            <w:autoSpaceDE/>
            <w:autoSpaceDN/>
            <w:spacing w:after="200" w:line="276" w:lineRule="auto"/>
            <w:rPr>
              <w:rStyle w:val="Lienhypertexte"/>
              <w:rFonts w:asciiTheme="minorHAnsi" w:hAnsiTheme="minorHAnsi"/>
              <w:color w:val="auto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  <w:u w:val="single"/>
            </w:rPr>
            <w:t>w.philipet@mairie-luchon.fr</w:t>
          </w:r>
        </w:p>
        <w:p w14:paraId="725D1076" w14:textId="26DD1F47" w:rsidR="00AB0F0F" w:rsidRPr="00AB0F0F" w:rsidRDefault="00947D34" w:rsidP="00AB0F0F">
          <w:pPr>
            <w:autoSpaceDE/>
            <w:autoSpaceDN/>
            <w:spacing w:after="200" w:line="276" w:lineRule="auto"/>
            <w:rPr>
              <w:rFonts w:asciiTheme="minorHAnsi" w:hAnsiTheme="minorHAnsi"/>
              <w:sz w:val="24"/>
              <w:szCs w:val="24"/>
              <w:u w:val="single"/>
            </w:rPr>
          </w:pPr>
          <w:r>
            <w:rPr>
              <w:rFonts w:asciiTheme="minorHAnsi" w:hAnsiTheme="minorHAnsi"/>
              <w:sz w:val="24"/>
              <w:szCs w:val="24"/>
              <w:u w:val="single"/>
            </w:rPr>
            <w:t>Numéro de téléphone du secrétariat : 05.61.79.13.11</w:t>
          </w:r>
        </w:p>
      </w:sdtContent>
    </w:sdt>
    <w:p w14:paraId="15460F39" w14:textId="2A6DD0E2" w:rsidR="00CC6264" w:rsidRPr="00AB0F0F" w:rsidRDefault="00AB0F0F" w:rsidP="00AB0F0F">
      <w:pPr>
        <w:autoSpaceDE/>
        <w:autoSpaceDN/>
        <w:spacing w:after="200" w:line="276" w:lineRule="auto"/>
        <w:rPr>
          <w:rFonts w:ascii="Arial Narrow" w:hAnsi="Arial Narrow"/>
          <w:b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BD293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D2938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rojet </w:t>
      </w:r>
      <w:r w:rsidR="007A289E">
        <w:rPr>
          <w:rFonts w:asciiTheme="minorHAnsi" w:hAnsiTheme="minorHAnsi" w:cstheme="minorHAnsi"/>
          <w:color w:val="000000" w:themeColor="text1"/>
          <w:sz w:val="24"/>
          <w:szCs w:val="24"/>
        </w:rPr>
        <w:t>de convention 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est joint au dossier</w:t>
      </w:r>
      <w:r w:rsidR="00AC5E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consultation.</w:t>
      </w:r>
    </w:p>
    <w:p w14:paraId="30B46F22" w14:textId="77777777" w:rsidR="006E104F" w:rsidRPr="00326F7B" w:rsidRDefault="006E104F" w:rsidP="006E10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C6AF62" w14:textId="77777777" w:rsidR="00CC6264" w:rsidRPr="00326F7B" w:rsidRDefault="00CC6264" w:rsidP="00FF369F">
      <w:pPr>
        <w:pStyle w:val="Titre9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F431506" w14:textId="77777777" w:rsidR="00F919A7" w:rsidRPr="00326F7B" w:rsidRDefault="00F919A7" w:rsidP="00F919A7">
      <w:pPr>
        <w:tabs>
          <w:tab w:val="left" w:pos="6096"/>
        </w:tabs>
        <w:rPr>
          <w:rFonts w:asciiTheme="minorHAnsi" w:hAnsiTheme="minorHAnsi" w:cstheme="minorHAnsi"/>
          <w:sz w:val="24"/>
          <w:szCs w:val="24"/>
        </w:rPr>
      </w:pPr>
    </w:p>
    <w:p w14:paraId="3B8A5987" w14:textId="3A025B39" w:rsidR="00FD176D" w:rsidRPr="00326F7B" w:rsidRDefault="00F262D4" w:rsidP="00A4387D">
      <w:pPr>
        <w:jc w:val="right"/>
        <w:rPr>
          <w:rFonts w:asciiTheme="minorHAnsi" w:hAnsiTheme="minorHAnsi" w:cstheme="minorHAnsi"/>
          <w:sz w:val="24"/>
          <w:szCs w:val="24"/>
        </w:rPr>
      </w:pPr>
      <w:r w:rsidRPr="00326F7B">
        <w:rPr>
          <w:rFonts w:asciiTheme="minorHAnsi" w:hAnsiTheme="minorHAnsi" w:cstheme="minorHAnsi"/>
          <w:sz w:val="24"/>
          <w:szCs w:val="24"/>
        </w:rPr>
        <w:t xml:space="preserve">Fait à Bagnères De Luchon, le </w:t>
      </w:r>
      <w:r w:rsidR="006D1414">
        <w:rPr>
          <w:rFonts w:asciiTheme="minorHAnsi" w:hAnsiTheme="minorHAnsi" w:cstheme="minorHAnsi"/>
          <w:sz w:val="24"/>
          <w:szCs w:val="24"/>
        </w:rPr>
        <w:t>03</w:t>
      </w:r>
      <w:r w:rsidRPr="00326F7B">
        <w:rPr>
          <w:rFonts w:asciiTheme="minorHAnsi" w:hAnsiTheme="minorHAnsi" w:cstheme="minorHAnsi"/>
          <w:sz w:val="24"/>
          <w:szCs w:val="24"/>
        </w:rPr>
        <w:t>/</w:t>
      </w:r>
      <w:r w:rsidR="006D1414">
        <w:rPr>
          <w:rFonts w:asciiTheme="minorHAnsi" w:hAnsiTheme="minorHAnsi" w:cstheme="minorHAnsi"/>
          <w:sz w:val="24"/>
          <w:szCs w:val="24"/>
        </w:rPr>
        <w:t>12</w:t>
      </w:r>
      <w:r w:rsidR="00A4387D" w:rsidRPr="00326F7B">
        <w:rPr>
          <w:rFonts w:asciiTheme="minorHAnsi" w:hAnsiTheme="minorHAnsi" w:cstheme="minorHAnsi"/>
          <w:sz w:val="24"/>
          <w:szCs w:val="24"/>
        </w:rPr>
        <w:t>/20</w:t>
      </w:r>
      <w:r w:rsidR="00F723FA">
        <w:rPr>
          <w:rFonts w:asciiTheme="minorHAnsi" w:hAnsiTheme="minorHAnsi" w:cstheme="minorHAnsi"/>
          <w:sz w:val="24"/>
          <w:szCs w:val="24"/>
        </w:rPr>
        <w:t>2</w:t>
      </w:r>
      <w:r w:rsidR="006D1414">
        <w:rPr>
          <w:rFonts w:asciiTheme="minorHAnsi" w:hAnsiTheme="minorHAnsi" w:cstheme="minorHAnsi"/>
          <w:sz w:val="24"/>
          <w:szCs w:val="24"/>
        </w:rPr>
        <w:t>5</w:t>
      </w:r>
    </w:p>
    <w:p w14:paraId="27550DBC" w14:textId="77777777" w:rsidR="006E2984" w:rsidRDefault="006E2984" w:rsidP="00341C7F">
      <w:pPr>
        <w:rPr>
          <w:rFonts w:asciiTheme="minorHAnsi" w:hAnsiTheme="minorHAnsi" w:cstheme="minorHAnsi"/>
          <w:sz w:val="24"/>
          <w:szCs w:val="24"/>
        </w:rPr>
      </w:pPr>
    </w:p>
    <w:p w14:paraId="51EAFD26" w14:textId="77777777" w:rsidR="00AB0F0F" w:rsidRDefault="00AB0F0F" w:rsidP="00341C7F">
      <w:pPr>
        <w:rPr>
          <w:rFonts w:asciiTheme="minorHAnsi" w:hAnsiTheme="minorHAnsi" w:cstheme="minorHAnsi"/>
          <w:sz w:val="24"/>
          <w:szCs w:val="24"/>
        </w:rPr>
      </w:pPr>
    </w:p>
    <w:p w14:paraId="4690A44A" w14:textId="77777777" w:rsidR="00AB0F0F" w:rsidRDefault="00AB0F0F" w:rsidP="00341C7F">
      <w:pPr>
        <w:rPr>
          <w:rFonts w:asciiTheme="minorHAnsi" w:hAnsiTheme="minorHAnsi" w:cstheme="minorHAnsi"/>
          <w:sz w:val="24"/>
          <w:szCs w:val="24"/>
        </w:rPr>
      </w:pPr>
    </w:p>
    <w:p w14:paraId="626DD697" w14:textId="77777777" w:rsidR="00AA0294" w:rsidRDefault="00AA0294" w:rsidP="00341C7F">
      <w:pPr>
        <w:rPr>
          <w:rFonts w:asciiTheme="minorHAnsi" w:hAnsiTheme="minorHAnsi" w:cstheme="minorHAnsi"/>
          <w:sz w:val="24"/>
          <w:szCs w:val="24"/>
        </w:rPr>
      </w:pPr>
    </w:p>
    <w:p w14:paraId="0D225EC1" w14:textId="77777777" w:rsidR="00AB0F0F" w:rsidRPr="00326F7B" w:rsidRDefault="00AB0F0F" w:rsidP="00341C7F">
      <w:pPr>
        <w:rPr>
          <w:rFonts w:asciiTheme="minorHAnsi" w:hAnsiTheme="minorHAnsi" w:cstheme="minorHAnsi"/>
          <w:sz w:val="24"/>
          <w:szCs w:val="24"/>
        </w:rPr>
      </w:pPr>
    </w:p>
    <w:p w14:paraId="04FCB46D" w14:textId="77777777" w:rsidR="006E2984" w:rsidRPr="00326F7B" w:rsidRDefault="006E2984" w:rsidP="00341C7F">
      <w:pPr>
        <w:rPr>
          <w:rFonts w:asciiTheme="minorHAnsi" w:hAnsiTheme="minorHAnsi" w:cstheme="minorHAnsi"/>
          <w:sz w:val="24"/>
          <w:szCs w:val="24"/>
        </w:rPr>
      </w:pPr>
    </w:p>
    <w:p w14:paraId="6DA265E1" w14:textId="77777777" w:rsidR="006E2984" w:rsidRPr="000167A2" w:rsidRDefault="0014492B" w:rsidP="00341C7F">
      <w:pPr>
        <w:rPr>
          <w:rFonts w:asciiTheme="minorHAnsi" w:hAnsiTheme="minorHAnsi" w:cstheme="minorHAnsi"/>
          <w:sz w:val="24"/>
          <w:szCs w:val="24"/>
          <w:u w:val="single"/>
        </w:rPr>
      </w:pPr>
      <w:r w:rsidRPr="000167A2">
        <w:rPr>
          <w:rFonts w:asciiTheme="minorHAnsi" w:hAnsiTheme="minorHAnsi" w:cstheme="minorHAnsi"/>
          <w:sz w:val="24"/>
          <w:szCs w:val="24"/>
          <w:u w:val="single"/>
        </w:rPr>
        <w:t>Attestation sur l’honneur :</w:t>
      </w:r>
    </w:p>
    <w:p w14:paraId="0A2B4FFE" w14:textId="77777777" w:rsidR="000167A2" w:rsidRDefault="000167A2" w:rsidP="00341C7F">
      <w:pPr>
        <w:rPr>
          <w:rFonts w:asciiTheme="minorHAnsi" w:hAnsiTheme="minorHAnsi" w:cstheme="minorHAnsi"/>
          <w:sz w:val="24"/>
          <w:szCs w:val="24"/>
        </w:rPr>
      </w:pPr>
    </w:p>
    <w:p w14:paraId="3AA88270" w14:textId="77777777" w:rsidR="000167A2" w:rsidRDefault="000167A2" w:rsidP="00341C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 (e), ……………………………………………………….. (nom et prénom), représentant(e) légal(e) de la société,</w:t>
      </w:r>
    </w:p>
    <w:p w14:paraId="6DA0E13F" w14:textId="77777777" w:rsidR="000167A2" w:rsidRDefault="000167A2" w:rsidP="00341C7F">
      <w:pPr>
        <w:rPr>
          <w:rFonts w:asciiTheme="minorHAnsi" w:hAnsiTheme="minorHAnsi" w:cstheme="minorHAnsi"/>
          <w:sz w:val="24"/>
          <w:szCs w:val="24"/>
        </w:rPr>
      </w:pPr>
    </w:p>
    <w:p w14:paraId="4FEE1091" w14:textId="77777777" w:rsidR="000167A2" w:rsidRDefault="000167A2" w:rsidP="000167A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167A2">
        <w:rPr>
          <w:rFonts w:asciiTheme="minorHAnsi" w:hAnsiTheme="minorHAnsi" w:cstheme="minorHAnsi"/>
          <w:sz w:val="24"/>
          <w:szCs w:val="24"/>
        </w:rPr>
        <w:t>d’une part, atteste sur l’honneur ne faire l’objet d’aucune interdiction bancaire</w:t>
      </w:r>
      <w:r w:rsidR="00DD0531">
        <w:rPr>
          <w:rFonts w:asciiTheme="minorHAnsi" w:hAnsiTheme="minorHAnsi" w:cstheme="minorHAnsi"/>
          <w:sz w:val="24"/>
          <w:szCs w:val="24"/>
        </w:rPr>
        <w:t xml:space="preserve"> ou inscription au Fichier des Incidents Caractérisés de Paiement (FICP)</w:t>
      </w:r>
      <w:r w:rsidRPr="000167A2">
        <w:rPr>
          <w:rFonts w:asciiTheme="minorHAnsi" w:hAnsiTheme="minorHAnsi" w:cstheme="minorHAnsi"/>
          <w:sz w:val="24"/>
          <w:szCs w:val="24"/>
        </w:rPr>
        <w:t>, et être à jour de l’ensemble de mes dettes fiscales et sociales,</w:t>
      </w:r>
    </w:p>
    <w:p w14:paraId="7AFE6D0E" w14:textId="77777777" w:rsidR="008340B9" w:rsidRPr="000167A2" w:rsidRDefault="008340B9" w:rsidP="008340B9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0DAA9EE3" w14:textId="77777777" w:rsidR="000167A2" w:rsidRDefault="000167A2" w:rsidP="000167A2">
      <w:pPr>
        <w:rPr>
          <w:rFonts w:asciiTheme="minorHAnsi" w:hAnsiTheme="minorHAnsi" w:cstheme="minorHAnsi"/>
          <w:sz w:val="24"/>
          <w:szCs w:val="24"/>
        </w:rPr>
      </w:pPr>
    </w:p>
    <w:p w14:paraId="659E140C" w14:textId="77777777" w:rsidR="000167A2" w:rsidRDefault="000167A2" w:rsidP="000167A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et d’autre part, certifie exactes les informations portées au présent dossier.</w:t>
      </w:r>
    </w:p>
    <w:p w14:paraId="7C74094A" w14:textId="77777777" w:rsidR="000167A2" w:rsidRPr="000167A2" w:rsidRDefault="000167A2" w:rsidP="000167A2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0A956288" w14:textId="77777777" w:rsidR="000167A2" w:rsidRDefault="000167A2" w:rsidP="000167A2">
      <w:pPr>
        <w:rPr>
          <w:rFonts w:asciiTheme="minorHAnsi" w:hAnsiTheme="minorHAnsi" w:cstheme="minorHAnsi"/>
          <w:sz w:val="24"/>
          <w:szCs w:val="24"/>
        </w:rPr>
      </w:pPr>
    </w:p>
    <w:p w14:paraId="1FF1BE9F" w14:textId="77777777" w:rsidR="000167A2" w:rsidRPr="00326F7B" w:rsidRDefault="000167A2" w:rsidP="000167A2">
      <w:pPr>
        <w:rPr>
          <w:rFonts w:asciiTheme="minorHAnsi" w:hAnsiTheme="minorHAnsi" w:cstheme="minorHAnsi"/>
          <w:sz w:val="24"/>
          <w:szCs w:val="24"/>
        </w:rPr>
      </w:pPr>
      <w:r w:rsidRPr="00326F7B">
        <w:rPr>
          <w:rFonts w:asciiTheme="minorHAnsi" w:hAnsiTheme="minorHAnsi" w:cstheme="minorHAnsi"/>
          <w:sz w:val="24"/>
          <w:szCs w:val="24"/>
        </w:rPr>
        <w:t>Date et signature du candidat (précédé de la mention « Lu et Approuvé »)</w:t>
      </w:r>
    </w:p>
    <w:p w14:paraId="182A8A9E" w14:textId="77777777" w:rsidR="000167A2" w:rsidRPr="000167A2" w:rsidRDefault="000167A2" w:rsidP="000167A2">
      <w:pPr>
        <w:rPr>
          <w:rFonts w:asciiTheme="minorHAnsi" w:hAnsiTheme="minorHAnsi" w:cstheme="minorHAnsi"/>
          <w:sz w:val="24"/>
          <w:szCs w:val="24"/>
        </w:rPr>
      </w:pPr>
    </w:p>
    <w:sectPr w:rsidR="000167A2" w:rsidRPr="000167A2" w:rsidSect="001B7BB1">
      <w:footerReference w:type="default" r:id="rId12"/>
      <w:headerReference w:type="first" r:id="rId13"/>
      <w:footerReference w:type="first" r:id="rId14"/>
      <w:pgSz w:w="11916" w:h="16800"/>
      <w:pgMar w:top="1134" w:right="1452" w:bottom="1435" w:left="1440" w:header="1440" w:footer="720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5CC1" w14:textId="77777777" w:rsidR="003E2E79" w:rsidRDefault="003E2E79" w:rsidP="003E2E79">
      <w:r>
        <w:separator/>
      </w:r>
    </w:p>
  </w:endnote>
  <w:endnote w:type="continuationSeparator" w:id="0">
    <w:p w14:paraId="175EF21B" w14:textId="77777777" w:rsidR="003E2E79" w:rsidRDefault="003E2E79" w:rsidP="003E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Cen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507733"/>
      <w:docPartObj>
        <w:docPartGallery w:val="Page Numbers (Bottom of Page)"/>
        <w:docPartUnique/>
      </w:docPartObj>
    </w:sdtPr>
    <w:sdtEndPr/>
    <w:sdtContent>
      <w:p w14:paraId="113918B9" w14:textId="42D8138E" w:rsidR="001B7BB1" w:rsidRDefault="001B7BB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AF4A4" w14:textId="6AC7E214" w:rsidR="001646D8" w:rsidRDefault="001646D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3D2D" w14:textId="267CF607" w:rsidR="00C47156" w:rsidRDefault="00C47156">
    <w:pPr>
      <w:pStyle w:val="Pieddepage"/>
    </w:pPr>
    <w:r>
      <w:tab/>
    </w:r>
    <w:r>
      <w:tab/>
    </w:r>
    <w:r w:rsidR="001B7BB1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935C" w14:textId="77777777" w:rsidR="003E2E79" w:rsidRDefault="003E2E79" w:rsidP="003E2E79">
      <w:r>
        <w:separator/>
      </w:r>
    </w:p>
  </w:footnote>
  <w:footnote w:type="continuationSeparator" w:id="0">
    <w:p w14:paraId="5F31AEB1" w14:textId="77777777" w:rsidR="003E2E79" w:rsidRDefault="003E2E79" w:rsidP="003E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FF44" w14:textId="1E4F9EAB" w:rsidR="003E2E79" w:rsidRPr="008F41F8" w:rsidRDefault="003E2E79" w:rsidP="008F41F8">
    <w:pPr>
      <w:pStyle w:val="En-tte"/>
      <w:jc w:val="right"/>
      <w:rPr>
        <w:sz w:val="22"/>
        <w:szCs w:val="22"/>
      </w:rPr>
    </w:pPr>
    <w:r w:rsidRPr="008F41F8">
      <w:rPr>
        <w:sz w:val="22"/>
        <w:szCs w:val="22"/>
      </w:rPr>
      <w:t>Convention d’occupation temporaire du domaine public « </w:t>
    </w:r>
    <w:r w:rsidR="00440F9B">
      <w:rPr>
        <w:sz w:val="22"/>
        <w:szCs w:val="22"/>
      </w:rPr>
      <w:t xml:space="preserve">Le </w:t>
    </w:r>
    <w:proofErr w:type="spellStart"/>
    <w:r w:rsidR="00440F9B">
      <w:rPr>
        <w:sz w:val="22"/>
        <w:szCs w:val="22"/>
      </w:rPr>
      <w:t>Fair</w:t>
    </w:r>
    <w:proofErr w:type="spellEnd"/>
    <w:r w:rsidR="00AC5EA5">
      <w:rPr>
        <w:sz w:val="22"/>
        <w:szCs w:val="22"/>
      </w:rPr>
      <w:t xml:space="preserve"> </w:t>
    </w:r>
    <w:proofErr w:type="spellStart"/>
    <w:r w:rsidR="00AC5EA5">
      <w:rPr>
        <w:sz w:val="22"/>
        <w:szCs w:val="22"/>
      </w:rPr>
      <w:t>W</w:t>
    </w:r>
    <w:r w:rsidR="00440F9B">
      <w:rPr>
        <w:sz w:val="22"/>
        <w:szCs w:val="22"/>
      </w:rPr>
      <w:t>ay</w:t>
    </w:r>
    <w:proofErr w:type="spellEnd"/>
    <w:r w:rsidRPr="008F41F8">
      <w:rPr>
        <w:sz w:val="22"/>
        <w:szCs w:val="22"/>
      </w:rPr>
      <w:t> »</w:t>
    </w:r>
  </w:p>
  <w:p w14:paraId="18D5B1E4" w14:textId="77777777" w:rsidR="003E2E79" w:rsidRDefault="003E2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F19"/>
    <w:multiLevelType w:val="hybridMultilevel"/>
    <w:tmpl w:val="AA121632"/>
    <w:lvl w:ilvl="0" w:tplc="2A149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06B8"/>
    <w:multiLevelType w:val="singleLevel"/>
    <w:tmpl w:val="F60E3D44"/>
    <w:lvl w:ilvl="0">
      <w:start w:val="2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464A3E42"/>
    <w:multiLevelType w:val="hybridMultilevel"/>
    <w:tmpl w:val="4AC0FC4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02A06"/>
    <w:multiLevelType w:val="hybridMultilevel"/>
    <w:tmpl w:val="E1FE4AD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21093"/>
    <w:multiLevelType w:val="hybridMultilevel"/>
    <w:tmpl w:val="4EF6838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D050C"/>
    <w:multiLevelType w:val="hybridMultilevel"/>
    <w:tmpl w:val="CA0EF500"/>
    <w:lvl w:ilvl="0" w:tplc="50D090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19896">
    <w:abstractNumId w:val="1"/>
  </w:num>
  <w:num w:numId="2" w16cid:durableId="1427389216">
    <w:abstractNumId w:val="5"/>
  </w:num>
  <w:num w:numId="3" w16cid:durableId="2016616714">
    <w:abstractNumId w:val="0"/>
  </w:num>
  <w:num w:numId="4" w16cid:durableId="1277834068">
    <w:abstractNumId w:val="2"/>
  </w:num>
  <w:num w:numId="5" w16cid:durableId="251472773">
    <w:abstractNumId w:val="3"/>
  </w:num>
  <w:num w:numId="6" w16cid:durableId="787701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A6"/>
    <w:rsid w:val="000167A2"/>
    <w:rsid w:val="000351DE"/>
    <w:rsid w:val="00057E64"/>
    <w:rsid w:val="000B3F64"/>
    <w:rsid w:val="000B7B2B"/>
    <w:rsid w:val="000C6682"/>
    <w:rsid w:val="000D40CA"/>
    <w:rsid w:val="00103529"/>
    <w:rsid w:val="00111BAC"/>
    <w:rsid w:val="001216DD"/>
    <w:rsid w:val="00123AC2"/>
    <w:rsid w:val="00135D50"/>
    <w:rsid w:val="0014492B"/>
    <w:rsid w:val="001646D8"/>
    <w:rsid w:val="00167CB3"/>
    <w:rsid w:val="0018443C"/>
    <w:rsid w:val="00190875"/>
    <w:rsid w:val="00194CCB"/>
    <w:rsid w:val="001B7BB1"/>
    <w:rsid w:val="001C0ABD"/>
    <w:rsid w:val="001C1A81"/>
    <w:rsid w:val="001E40A4"/>
    <w:rsid w:val="001E5AEA"/>
    <w:rsid w:val="0020023D"/>
    <w:rsid w:val="002245E6"/>
    <w:rsid w:val="0023406B"/>
    <w:rsid w:val="00235FF8"/>
    <w:rsid w:val="00244C92"/>
    <w:rsid w:val="00270984"/>
    <w:rsid w:val="00281712"/>
    <w:rsid w:val="00294E32"/>
    <w:rsid w:val="002A4894"/>
    <w:rsid w:val="002A5A75"/>
    <w:rsid w:val="002B25D7"/>
    <w:rsid w:val="002C632A"/>
    <w:rsid w:val="002D66EA"/>
    <w:rsid w:val="00322762"/>
    <w:rsid w:val="00326F7B"/>
    <w:rsid w:val="00333419"/>
    <w:rsid w:val="00336F82"/>
    <w:rsid w:val="00341C7F"/>
    <w:rsid w:val="003A3300"/>
    <w:rsid w:val="003C0403"/>
    <w:rsid w:val="003E1CEC"/>
    <w:rsid w:val="003E2E79"/>
    <w:rsid w:val="003F23D0"/>
    <w:rsid w:val="00406719"/>
    <w:rsid w:val="00440F9B"/>
    <w:rsid w:val="00473C4B"/>
    <w:rsid w:val="004A4EF0"/>
    <w:rsid w:val="004D78F6"/>
    <w:rsid w:val="00514C8B"/>
    <w:rsid w:val="00535416"/>
    <w:rsid w:val="00544D2E"/>
    <w:rsid w:val="00594503"/>
    <w:rsid w:val="005C3421"/>
    <w:rsid w:val="005D6AC2"/>
    <w:rsid w:val="005F545D"/>
    <w:rsid w:val="005F5DD2"/>
    <w:rsid w:val="00601F25"/>
    <w:rsid w:val="00603736"/>
    <w:rsid w:val="00603B06"/>
    <w:rsid w:val="00612179"/>
    <w:rsid w:val="0063521A"/>
    <w:rsid w:val="006527B2"/>
    <w:rsid w:val="0065288A"/>
    <w:rsid w:val="00652AEE"/>
    <w:rsid w:val="00657ABB"/>
    <w:rsid w:val="00681DC7"/>
    <w:rsid w:val="00697CA1"/>
    <w:rsid w:val="006A138D"/>
    <w:rsid w:val="006B0089"/>
    <w:rsid w:val="006B52CF"/>
    <w:rsid w:val="006B562B"/>
    <w:rsid w:val="006C6E47"/>
    <w:rsid w:val="006D1414"/>
    <w:rsid w:val="006E104F"/>
    <w:rsid w:val="006E1237"/>
    <w:rsid w:val="006E2984"/>
    <w:rsid w:val="006F12D6"/>
    <w:rsid w:val="006F198D"/>
    <w:rsid w:val="007158A7"/>
    <w:rsid w:val="00752F03"/>
    <w:rsid w:val="007641EA"/>
    <w:rsid w:val="00782DB5"/>
    <w:rsid w:val="007836EF"/>
    <w:rsid w:val="007A135B"/>
    <w:rsid w:val="007A289E"/>
    <w:rsid w:val="007D5B2A"/>
    <w:rsid w:val="007D6808"/>
    <w:rsid w:val="007E2B6E"/>
    <w:rsid w:val="00816A63"/>
    <w:rsid w:val="008340B9"/>
    <w:rsid w:val="00837038"/>
    <w:rsid w:val="00864246"/>
    <w:rsid w:val="008E3B63"/>
    <w:rsid w:val="008F41F8"/>
    <w:rsid w:val="008F4684"/>
    <w:rsid w:val="008F5CCA"/>
    <w:rsid w:val="00913DEC"/>
    <w:rsid w:val="00930A82"/>
    <w:rsid w:val="00935A22"/>
    <w:rsid w:val="009367AC"/>
    <w:rsid w:val="00944956"/>
    <w:rsid w:val="00945BC8"/>
    <w:rsid w:val="00947D34"/>
    <w:rsid w:val="009702E2"/>
    <w:rsid w:val="00973456"/>
    <w:rsid w:val="009C6DDC"/>
    <w:rsid w:val="00A237A3"/>
    <w:rsid w:val="00A3238B"/>
    <w:rsid w:val="00A34424"/>
    <w:rsid w:val="00A4387D"/>
    <w:rsid w:val="00A458C3"/>
    <w:rsid w:val="00A473EC"/>
    <w:rsid w:val="00A5431A"/>
    <w:rsid w:val="00A54AC2"/>
    <w:rsid w:val="00AA0294"/>
    <w:rsid w:val="00AA7B4D"/>
    <w:rsid w:val="00AB04FF"/>
    <w:rsid w:val="00AB0F0F"/>
    <w:rsid w:val="00AB3FE3"/>
    <w:rsid w:val="00AC5EA5"/>
    <w:rsid w:val="00AC60F4"/>
    <w:rsid w:val="00AE381C"/>
    <w:rsid w:val="00AE477E"/>
    <w:rsid w:val="00B14A73"/>
    <w:rsid w:val="00B32E93"/>
    <w:rsid w:val="00B44452"/>
    <w:rsid w:val="00B44B74"/>
    <w:rsid w:val="00B616C3"/>
    <w:rsid w:val="00B71698"/>
    <w:rsid w:val="00B74767"/>
    <w:rsid w:val="00BB3E13"/>
    <w:rsid w:val="00BB77A6"/>
    <w:rsid w:val="00BD2938"/>
    <w:rsid w:val="00BD5854"/>
    <w:rsid w:val="00BF5D24"/>
    <w:rsid w:val="00C14885"/>
    <w:rsid w:val="00C160EF"/>
    <w:rsid w:val="00C26B33"/>
    <w:rsid w:val="00C47156"/>
    <w:rsid w:val="00C50631"/>
    <w:rsid w:val="00C50ACC"/>
    <w:rsid w:val="00C64507"/>
    <w:rsid w:val="00C731B0"/>
    <w:rsid w:val="00C755F0"/>
    <w:rsid w:val="00C9144B"/>
    <w:rsid w:val="00C92EF0"/>
    <w:rsid w:val="00C9477E"/>
    <w:rsid w:val="00CC6264"/>
    <w:rsid w:val="00CE4D76"/>
    <w:rsid w:val="00CF5084"/>
    <w:rsid w:val="00D03471"/>
    <w:rsid w:val="00D224FE"/>
    <w:rsid w:val="00D42C0D"/>
    <w:rsid w:val="00D563B1"/>
    <w:rsid w:val="00DA3275"/>
    <w:rsid w:val="00DD0531"/>
    <w:rsid w:val="00DD192F"/>
    <w:rsid w:val="00DD4932"/>
    <w:rsid w:val="00E10FDB"/>
    <w:rsid w:val="00E22E88"/>
    <w:rsid w:val="00E312F1"/>
    <w:rsid w:val="00E40635"/>
    <w:rsid w:val="00E44197"/>
    <w:rsid w:val="00E51527"/>
    <w:rsid w:val="00E53D0A"/>
    <w:rsid w:val="00E7238E"/>
    <w:rsid w:val="00E73174"/>
    <w:rsid w:val="00E73987"/>
    <w:rsid w:val="00E834DA"/>
    <w:rsid w:val="00E839A6"/>
    <w:rsid w:val="00EA06B0"/>
    <w:rsid w:val="00EA5D3E"/>
    <w:rsid w:val="00EA6605"/>
    <w:rsid w:val="00EC2C98"/>
    <w:rsid w:val="00EE523A"/>
    <w:rsid w:val="00F00E6D"/>
    <w:rsid w:val="00F0452E"/>
    <w:rsid w:val="00F14268"/>
    <w:rsid w:val="00F262D4"/>
    <w:rsid w:val="00F47DA5"/>
    <w:rsid w:val="00F61725"/>
    <w:rsid w:val="00F723FA"/>
    <w:rsid w:val="00F74E2B"/>
    <w:rsid w:val="00F919A7"/>
    <w:rsid w:val="00F92775"/>
    <w:rsid w:val="00FD176D"/>
    <w:rsid w:val="00FD7943"/>
    <w:rsid w:val="00FE5468"/>
    <w:rsid w:val="00FE7B09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B594"/>
  <w15:docId w15:val="{C570D3BF-8DD7-4536-975C-B5EA6CB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19A7"/>
    <w:pPr>
      <w:keepNext/>
      <w:widowControl w:val="0"/>
      <w:tabs>
        <w:tab w:val="left" w:pos="204"/>
      </w:tabs>
      <w:spacing w:line="317" w:lineRule="exact"/>
      <w:outlineLvl w:val="0"/>
    </w:pPr>
    <w:rPr>
      <w:b/>
      <w:bCs/>
      <w:szCs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F919A7"/>
    <w:pPr>
      <w:keepNext/>
      <w:widowControl w:val="0"/>
      <w:tabs>
        <w:tab w:val="left" w:pos="204"/>
      </w:tabs>
      <w:jc w:val="both"/>
      <w:outlineLvl w:val="4"/>
    </w:pPr>
    <w:rPr>
      <w:szCs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F919A7"/>
    <w:pPr>
      <w:keepNext/>
      <w:widowControl w:val="0"/>
      <w:tabs>
        <w:tab w:val="left" w:pos="204"/>
      </w:tabs>
      <w:spacing w:line="317" w:lineRule="exact"/>
      <w:outlineLvl w:val="8"/>
    </w:pPr>
    <w:rPr>
      <w:rFonts w:ascii="Comic Sans MS" w:hAnsi="Comic Sans MS"/>
      <w:b/>
      <w:bCs/>
      <w:snapToGrid w:val="0"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919A7"/>
    <w:rPr>
      <w:rFonts w:ascii="Times New Roman" w:eastAsia="Times New Roman" w:hAnsi="Times New Roman" w:cs="Times New Roman"/>
      <w:b/>
      <w:bCs/>
      <w:sz w:val="20"/>
      <w:szCs w:val="24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F919A7"/>
    <w:rPr>
      <w:rFonts w:ascii="Times New Roman" w:eastAsia="Times New Roman" w:hAnsi="Times New Roman" w:cs="Times New Roman"/>
      <w:sz w:val="20"/>
      <w:szCs w:val="24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F919A7"/>
    <w:rPr>
      <w:rFonts w:ascii="Comic Sans MS" w:eastAsia="Times New Roman" w:hAnsi="Comic Sans MS" w:cs="Times New Roman"/>
      <w:b/>
      <w:bCs/>
      <w:snapToGrid w:val="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F919A7"/>
    <w:pPr>
      <w:widowControl w:val="0"/>
      <w:tabs>
        <w:tab w:val="left" w:pos="5822"/>
      </w:tabs>
      <w:spacing w:line="317" w:lineRule="exact"/>
    </w:pPr>
    <w:rPr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F919A7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F919A7"/>
    <w:pPr>
      <w:widowControl w:val="0"/>
      <w:tabs>
        <w:tab w:val="left" w:pos="737"/>
      </w:tabs>
      <w:spacing w:line="323" w:lineRule="exact"/>
      <w:ind w:firstLine="737"/>
    </w:pPr>
    <w:rPr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F919A7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919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19A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919A7"/>
  </w:style>
  <w:style w:type="paragraph" w:styleId="Corpsdetexte2">
    <w:name w:val="Body Text 2"/>
    <w:basedOn w:val="Normal"/>
    <w:link w:val="Corpsdetexte2Car"/>
    <w:rsid w:val="00F919A7"/>
    <w:pPr>
      <w:widowControl w:val="0"/>
      <w:tabs>
        <w:tab w:val="left" w:pos="204"/>
        <w:tab w:val="left" w:pos="709"/>
        <w:tab w:val="left" w:pos="851"/>
      </w:tabs>
      <w:spacing w:line="317" w:lineRule="exact"/>
    </w:pPr>
    <w:rPr>
      <w:rFonts w:ascii="Comic Sans MS" w:hAnsi="Comic Sans MS"/>
      <w:snapToGrid w:val="0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F919A7"/>
    <w:rPr>
      <w:rFonts w:ascii="Comic Sans MS" w:eastAsia="Times New Roman" w:hAnsi="Comic Sans MS" w:cs="Times New Roman"/>
      <w:snapToGrid w:val="0"/>
      <w:lang w:eastAsia="fr-FR"/>
    </w:rPr>
  </w:style>
  <w:style w:type="paragraph" w:styleId="Sansinterligne">
    <w:name w:val="No Spacing"/>
    <w:link w:val="SansinterligneCar"/>
    <w:uiPriority w:val="1"/>
    <w:qFormat/>
    <w:rsid w:val="00194CC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94CC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C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CC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148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2E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E7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B04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04FF"/>
    <w:rPr>
      <w:color w:val="605E5C"/>
      <w:shd w:val="clear" w:color="auto" w:fill="E1DFDD"/>
    </w:rPr>
  </w:style>
  <w:style w:type="paragraph" w:styleId="Normalcentr">
    <w:name w:val="Block Text"/>
    <w:basedOn w:val="Normal"/>
    <w:rsid w:val="006E104F"/>
    <w:pPr>
      <w:autoSpaceDE/>
      <w:autoSpaceDN/>
      <w:ind w:left="567" w:right="54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marieiro@mairie-luchon.f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upport@achatpublic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chatpubli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Document comportant 4 pages numérotées de 0 à 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BEB791-6F6D-4969-8616-960CE6EA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DE CONSULTATION</vt:lpstr>
    </vt:vector>
  </TitlesOfParts>
  <Company>COMMUNE DE BAGNERES DE LUCHON                                                23 ALLEES D’ETIGNY 31 110 BAGNERES DE LUCHON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DE CONSULTATION</dc:title>
  <dc:subject>DOSSIER DE DEMANDE D’OCCUPATION TEMPORAIRE DU DOMAINE PUBLIC POUR L’EXPLOITATION DU FAIR WAY</dc:subject>
  <dc:creator>Laetitia BRUN</dc:creator>
  <cp:lastModifiedBy>Laetitia BRUN</cp:lastModifiedBy>
  <cp:revision>49</cp:revision>
  <cp:lastPrinted>2024-01-08T08:08:00Z</cp:lastPrinted>
  <dcterms:created xsi:type="dcterms:W3CDTF">2021-04-07T08:53:00Z</dcterms:created>
  <dcterms:modified xsi:type="dcterms:W3CDTF">2025-12-09T13:12:00Z</dcterms:modified>
</cp:coreProperties>
</file>